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A554" w14:textId="1A1C6F10" w:rsidR="00A83C37" w:rsidRPr="003353D3" w:rsidRDefault="009A317C" w:rsidP="009A533B">
      <w:pPr>
        <w:sectPr w:rsidR="00A83C37" w:rsidRPr="003353D3" w:rsidSect="00641DC0">
          <w:pgSz w:w="12240" w:h="15840"/>
          <w:pgMar w:top="1440" w:right="1440" w:bottom="1440" w:left="1440" w:header="720" w:footer="720" w:gutter="0"/>
          <w:cols w:space="720"/>
          <w:docGrid w:linePitch="360"/>
        </w:sectPr>
      </w:pPr>
      <w:r w:rsidRPr="003353D3">
        <w:rPr>
          <w:noProof/>
        </w:rPr>
        <mc:AlternateContent>
          <mc:Choice Requires="wps">
            <w:drawing>
              <wp:anchor distT="0" distB="0" distL="114300" distR="114300" simplePos="0" relativeHeight="251658240" behindDoc="0" locked="0" layoutInCell="1" allowOverlap="1" wp14:anchorId="21BAF232" wp14:editId="08BEAA58">
                <wp:simplePos x="0" y="0"/>
                <wp:positionH relativeFrom="margin">
                  <wp:posOffset>-409575</wp:posOffset>
                </wp:positionH>
                <wp:positionV relativeFrom="margin">
                  <wp:posOffset>1828800</wp:posOffset>
                </wp:positionV>
                <wp:extent cx="6677025" cy="347662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6677025" cy="3476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5AF5DE" w14:textId="18BA247B" w:rsidR="000E7BB4" w:rsidRPr="000E7BB4" w:rsidRDefault="000E7BB4" w:rsidP="000E7BB4">
                            <w:pPr>
                              <w:pStyle w:val="Title"/>
                            </w:pPr>
                            <w:r w:rsidRPr="000E7BB4">
                              <w:t xml:space="preserve">Provisional Load Process Study </w:t>
                            </w:r>
                          </w:p>
                          <w:p w14:paraId="0D803DC3" w14:textId="1599AAFE" w:rsidR="000E7BB4" w:rsidRPr="000E7BB4" w:rsidRDefault="000E7BB4" w:rsidP="000E7BB4">
                            <w:pPr>
                              <w:pStyle w:val="Title"/>
                            </w:pPr>
                            <w:r w:rsidRPr="000E7BB4">
                              <w:t>PLP-2026-JANuary-00</w:t>
                            </w:r>
                            <w:r>
                              <w:t>0</w:t>
                            </w:r>
                            <w:r w:rsidRPr="000E7BB4">
                              <w:t>4</w:t>
                            </w:r>
                          </w:p>
                          <w:p w14:paraId="5AC332C9" w14:textId="77777777" w:rsidR="000E7BB4" w:rsidRPr="000E7BB4" w:rsidRDefault="000E7BB4" w:rsidP="000E7BB4"/>
                          <w:p w14:paraId="68DD61FA" w14:textId="77777777" w:rsidR="00AC71D0" w:rsidRPr="00520ABB" w:rsidRDefault="00AC71D0" w:rsidP="001E2B3B">
                            <w:pPr>
                              <w:rPr>
                                <w:sz w:val="60"/>
                                <w:szCs w:val="4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AF232" id="_x0000_t202" coordsize="21600,21600" o:spt="202" path="m,l,21600r21600,l21600,xe">
                <v:stroke joinstyle="miter"/>
                <v:path gradientshapeok="t" o:connecttype="rect"/>
              </v:shapetype>
              <v:shape id="Text Box 2" o:spid="_x0000_s1026" type="#_x0000_t202" style="position:absolute;margin-left:-32.25pt;margin-top:2in;width:525.75pt;height:27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RSaAIAAD4FAAAOAAAAZHJzL2Uyb0RvYy54bWysVMlu2zAQvRfoPxC817IdL60ROXATuChg&#10;JEGdImeaImOhFIclx5bcr++QkhekvaToRRpy3rzZeX3TVIbtlQ8l2JwPen3OlJVQlPYl59+flh8+&#10;chZQ2EIYsCrnBxX4zfz9u+vazdQQtmAK5RmR2DCrXc63iG6WZUFuVSVCD5yypNTgK4F09C9Z4UVN&#10;7JXJhv3+JKvBF86DVCHQ7V2r5PPEr7WS+KB1UMhMzik2TF+fvpv4zebXYvbihduWsgtD/EMUlSgt&#10;OT1R3QkUbOfLP6iqUnoIoLEnocpA61KqlANlM+i/yma9FU6lXKg4wZ3KFP4frbzfr92jZ9h8hoYa&#10;GAtSuzALdBnzabSv4p8iZaSnEh5OZVMNMkmXk8l02h+OOZOkuxpNJxM6EE92Nnc+4BcFFYtCzj31&#10;JZVL7FcBW+gREr1ZWJbGpN4Yy2pycTXuJ4OThsiNjViVutzRnENPEh6MihhjvynNyiJlEC/SfKlb&#10;49le0GQIKZXFlHziJXREaQriLYYd/hzVW4zbPI6eweLJuCot+JT9q7CLH8eQdYunml/kHUVsNk3X&#10;0g0UB+q0h3YJgpPLkrqxEgEfhaepp+bSJuMDfbQBqjp0Emdb8L/+dh/xNIyk5aymLcp5+LkTXnFm&#10;vloa00+D0SiuXTqMxtMhHfylZnOpsbvqFqgdA3oznExixKM5itpD9UwLv4heSSWsJN85x6N4i+1u&#10;04Mh1WKRQLRoTuDKrp2M1LE7cdaemmfhXTeQSLN8D8d9E7NXc9lio6WFxQ5Bl2loY4HbqnaFpyVN&#10;Y989KPEVuDwn1PnZm/8GAAD//wMAUEsDBBQABgAIAAAAIQCt4jti4gAAAAsBAAAPAAAAZHJzL2Rv&#10;d25yZXYueG1sTI/BTsMwDIbvSLxDZCRuW0qhI5Sm01RpQprgsLELt7TJ2orEKU22FZ4e7wQ3W/70&#10;+/uL5eQsO5kx9B4l3M0TYAYbr3tsJezf1zMBLESFWlmPRsK3CbAsr68KlWt/xq057WLLKARDriR0&#10;MQ4556HpjFNh7geDdDv40alI69hyPaozhTvL0yRZcKd6pA+dGkzVmeZzd3QSNtX6TW3r1IkfW728&#10;HlbD1/4jk/L2Zlo9A4tmin8wXPRJHUpyqv0RdWBWwmzxkBEqIRWCShHxJB5pqCWI+ywDXhb8f4fy&#10;FwAA//8DAFBLAQItABQABgAIAAAAIQC2gziS/gAAAOEBAAATAAAAAAAAAAAAAAAAAAAAAABbQ29u&#10;dGVudF9UeXBlc10ueG1sUEsBAi0AFAAGAAgAAAAhADj9If/WAAAAlAEAAAsAAAAAAAAAAAAAAAAA&#10;LwEAAF9yZWxzLy5yZWxzUEsBAi0AFAAGAAgAAAAhAK46NFJoAgAAPgUAAA4AAAAAAAAAAAAAAAAA&#10;LgIAAGRycy9lMm9Eb2MueG1sUEsBAi0AFAAGAAgAAAAhAK3iO2LiAAAACwEAAA8AAAAAAAAAAAAA&#10;AAAAwgQAAGRycy9kb3ducmV2LnhtbFBLBQYAAAAABAAEAPMAAADRBQAAAAA=&#10;" filled="f" stroked="f" strokeweight=".5pt">
                <v:textbox>
                  <w:txbxContent>
                    <w:p w14:paraId="7D5AF5DE" w14:textId="18BA247B" w:rsidR="000E7BB4" w:rsidRPr="000E7BB4" w:rsidRDefault="000E7BB4" w:rsidP="000E7BB4">
                      <w:pPr>
                        <w:pStyle w:val="Title"/>
                      </w:pPr>
                      <w:r w:rsidRPr="000E7BB4">
                        <w:t xml:space="preserve">Provisional Load Process Study </w:t>
                      </w:r>
                    </w:p>
                    <w:p w14:paraId="0D803DC3" w14:textId="1599AAFE" w:rsidR="000E7BB4" w:rsidRPr="000E7BB4" w:rsidRDefault="000E7BB4" w:rsidP="000E7BB4">
                      <w:pPr>
                        <w:pStyle w:val="Title"/>
                      </w:pPr>
                      <w:r w:rsidRPr="000E7BB4">
                        <w:t>PLP-2026-JANuary-00</w:t>
                      </w:r>
                      <w:r>
                        <w:t>0</w:t>
                      </w:r>
                      <w:r w:rsidRPr="000E7BB4">
                        <w:t>4</w:t>
                      </w:r>
                    </w:p>
                    <w:p w14:paraId="5AC332C9" w14:textId="77777777" w:rsidR="000E7BB4" w:rsidRPr="000E7BB4" w:rsidRDefault="000E7BB4" w:rsidP="000E7BB4"/>
                    <w:p w14:paraId="68DD61FA" w14:textId="77777777" w:rsidR="00AC71D0" w:rsidRPr="00520ABB" w:rsidRDefault="00AC71D0" w:rsidP="001E2B3B">
                      <w:pPr>
                        <w:rPr>
                          <w:sz w:val="60"/>
                          <w:szCs w:val="440"/>
                        </w:rPr>
                      </w:pPr>
                    </w:p>
                  </w:txbxContent>
                </v:textbox>
                <w10:wrap type="square" anchorx="margin" anchory="margin"/>
              </v:shape>
            </w:pict>
          </mc:Fallback>
        </mc:AlternateContent>
      </w:r>
      <w:r w:rsidR="004868CB" w:rsidRPr="003353D3">
        <w:rPr>
          <w:noProof/>
        </w:rPr>
        <w:drawing>
          <wp:anchor distT="0" distB="0" distL="114300" distR="114300" simplePos="0" relativeHeight="251658242" behindDoc="0" locked="0" layoutInCell="1" allowOverlap="1" wp14:anchorId="26A6AB82" wp14:editId="16806633">
            <wp:simplePos x="0" y="0"/>
            <wp:positionH relativeFrom="column">
              <wp:posOffset>219075</wp:posOffset>
            </wp:positionH>
            <wp:positionV relativeFrom="paragraph">
              <wp:posOffset>838200</wp:posOffset>
            </wp:positionV>
            <wp:extent cx="1943100" cy="838901"/>
            <wp:effectExtent l="0" t="0" r="0" b="0"/>
            <wp:wrapNone/>
            <wp:docPr id="257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7502" name="Picture 257557502"/>
                    <pic:cNvPicPr/>
                  </pic:nvPicPr>
                  <pic:blipFill rotWithShape="1">
                    <a:blip r:embed="rId11" cstate="print">
                      <a:extLst>
                        <a:ext uri="{28A0092B-C50C-407E-A947-70E740481C1C}">
                          <a14:useLocalDpi xmlns:a14="http://schemas.microsoft.com/office/drawing/2010/main" val="0"/>
                        </a:ext>
                      </a:extLst>
                    </a:blip>
                    <a:srcRect l="15385" t="24724" r="14103" b="23655"/>
                    <a:stretch>
                      <a:fillRect/>
                    </a:stretch>
                  </pic:blipFill>
                  <pic:spPr bwMode="auto">
                    <a:xfrm>
                      <a:off x="0" y="0"/>
                      <a:ext cx="1943100" cy="8389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533B" w:rsidRPr="003353D3">
        <w:rPr>
          <w:noProof/>
        </w:rPr>
        <mc:AlternateContent>
          <mc:Choice Requires="wps">
            <w:drawing>
              <wp:anchor distT="0" distB="0" distL="114300" distR="114300" simplePos="0" relativeHeight="251658241" behindDoc="0" locked="0" layoutInCell="1" allowOverlap="1" wp14:anchorId="5BE0F51F" wp14:editId="1BC094A4">
                <wp:simplePos x="0" y="0"/>
                <wp:positionH relativeFrom="margin">
                  <wp:posOffset>167005</wp:posOffset>
                </wp:positionH>
                <wp:positionV relativeFrom="page">
                  <wp:posOffset>7848600</wp:posOffset>
                </wp:positionV>
                <wp:extent cx="3901935" cy="1428750"/>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3901935" cy="142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B23280" w14:textId="02CE2454" w:rsidR="00E9663D" w:rsidRDefault="00E9663D" w:rsidP="00E9663D">
                            <w:r>
                              <w:t xml:space="preserve">By </w:t>
                            </w:r>
                            <w:r w:rsidR="009A317C">
                              <w:t>SPP Engineering, Transmission Services</w:t>
                            </w:r>
                          </w:p>
                          <w:p w14:paraId="3648090E" w14:textId="3E8DF188" w:rsidR="009A533B" w:rsidRDefault="009A533B" w:rsidP="009A533B">
                            <w:r>
                              <w:t xml:space="preserve">Published on </w:t>
                            </w:r>
                            <w:r w:rsidR="00D000CD">
                              <w:t>7</w:t>
                            </w:r>
                            <w:r w:rsidR="009A317C">
                              <w:t>/</w:t>
                            </w:r>
                            <w:r w:rsidR="00D000CD">
                              <w:t>1</w:t>
                            </w:r>
                            <w:r w:rsidR="00586FE2">
                              <w:t>6</w:t>
                            </w:r>
                            <w:r w:rsidR="009A317C">
                              <w:t>/2026</w:t>
                            </w:r>
                          </w:p>
                          <w:p w14:paraId="2A09646E" w14:textId="77777777" w:rsidR="009A533B" w:rsidRPr="00A9550B" w:rsidRDefault="009A533B" w:rsidP="009A53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0F51F" id="Text Box 3" o:spid="_x0000_s1027" type="#_x0000_t202" style="position:absolute;margin-left:13.15pt;margin-top:618pt;width:307.25pt;height:11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lIueAIAAG0FAAAOAAAAZHJzL2Uyb0RvYy54bWysVEtPGzEQvlfqf7B8L5uE8EjEBqUgqkoI&#10;UKHi7HhtYtXrce1JdtNf37F38yjlQtWLd+x5f/vNXFy2tWVrFaIBV/Lh0YAz5SRUxr2U/PvTzadz&#10;ziIKVwkLTpV8oyK/nH38cNH4qRrBEmylAqMgLk4bX/Ilop8WRZRLVYt4BF45UmoItUC6hpeiCqKh&#10;6LUtRoPBadFAqHwAqWKk1+tOyWc5vtZK4r3WUSGzJafaMJ8hn4t0FrMLMX0Jwi+N7MsQ/1BFLYyj&#10;pLtQ1wIFWwXzV6jayAARNB5JqAvQ2kiVe6BuhoNX3TwuhVe5FwIn+h1M8f+FlXfrR/8QGLafoaUf&#10;mABpfJxGekz9tDrU6UuVMtIThJsdbKpFJunxeDIYTo5POJOkG45H52cnGdhi7+5DxC8KapaEkgf6&#10;Lxkusb6NSCnJdGuSskWwprox1uZL4oK6soGtBf1Fi7lI8vjDyjrWlPz0mFInJwfJvYtsXXpRmQ19&#10;un2LWcKNVcnGum9KM1PlTt/ILaRUbpc/WycrTane49jb76t6j3PXB3nkzOBw51wbByF3n8dnD1n1&#10;YwuZ7uwJ8IO+k4jtoqXGDxiwgGpDxAjQzUz08sbQz7sVER9EoCEhLtDg4z0d2gKBD73E2RLCr7fe&#10;kz1xl7ScNTR0JY8/VyIozuxXR6yeDMfjNKX5Mj45G9ElHGoWhxq3qq+AGDGkFeNlFpM92q2oA9TP&#10;tB/mKSuphJOUu+S4Fa+wWwW0X6Saz7MRzaUXeOsevUyhE8qJmk/tswi+5y8S9e9gO55i+orGnW3y&#10;dDBfIWiTOZ5w7lDt8aeZztTv909aGof3bLXfkrPfAAAA//8DAFBLAwQUAAYACAAAACEAPzX+geEA&#10;AAAMAQAADwAAAGRycy9kb3ducmV2LnhtbEyPTU+EMBCG7yb+h2ZMvBi3LKzVIGVjjB+JNxc/4q1L&#10;RyDSKaFdwH/veNLjvPPk/Si2i+vFhGPoPGlYrxIQSLW3HTUaXqr78ysQIRqypveEGr4xwLY8PipM&#10;bv1MzzjtYiPYhEJuNLQxDrmUoW7RmbDyAxL/Pv3oTORzbKQdzczmrpdpkijpTEec0JoBb1usv3YH&#10;p+HjrHl/CsvD65xdZMPd41RdvtlK69OT5eYaRMQl/sHwW5+rQ8md9v5ANoheQ6oyJllPM8WjmFCb&#10;hMfsWdqodQKyLOT/EeUPAAAA//8DAFBLAQItABQABgAIAAAAIQC2gziS/gAAAOEBAAATAAAAAAAA&#10;AAAAAAAAAAAAAABbQ29udGVudF9UeXBlc10ueG1sUEsBAi0AFAAGAAgAAAAhADj9If/WAAAAlAEA&#10;AAsAAAAAAAAAAAAAAAAALwEAAF9yZWxzLy5yZWxzUEsBAi0AFAAGAAgAAAAhAGZmUi54AgAAbQUA&#10;AA4AAAAAAAAAAAAAAAAALgIAAGRycy9lMm9Eb2MueG1sUEsBAi0AFAAGAAgAAAAhAD81/oHhAAAA&#10;DAEAAA8AAAAAAAAAAAAAAAAA0gQAAGRycy9kb3ducmV2LnhtbFBLBQYAAAAABAAEAPMAAADgBQAA&#10;AAA=&#10;" fillcolor="white [3201]" stroked="f" strokeweight=".5pt">
                <v:textbox>
                  <w:txbxContent>
                    <w:p w14:paraId="13B23280" w14:textId="02CE2454" w:rsidR="00E9663D" w:rsidRDefault="00E9663D" w:rsidP="00E9663D">
                      <w:r>
                        <w:t xml:space="preserve">By </w:t>
                      </w:r>
                      <w:r w:rsidR="009A317C">
                        <w:t>SPP Engineering, Transmission Services</w:t>
                      </w:r>
                    </w:p>
                    <w:p w14:paraId="3648090E" w14:textId="3E8DF188" w:rsidR="009A533B" w:rsidRDefault="009A533B" w:rsidP="009A533B">
                      <w:r>
                        <w:t xml:space="preserve">Published on </w:t>
                      </w:r>
                      <w:r w:rsidR="00D000CD">
                        <w:t>7</w:t>
                      </w:r>
                      <w:r w:rsidR="009A317C">
                        <w:t>/</w:t>
                      </w:r>
                      <w:r w:rsidR="00D000CD">
                        <w:t>1</w:t>
                      </w:r>
                      <w:r w:rsidR="00586FE2">
                        <w:t>6</w:t>
                      </w:r>
                      <w:r w:rsidR="009A317C">
                        <w:t>/2026</w:t>
                      </w:r>
                    </w:p>
                    <w:p w14:paraId="2A09646E" w14:textId="77777777" w:rsidR="009A533B" w:rsidRPr="00A9550B" w:rsidRDefault="009A533B" w:rsidP="009A533B"/>
                  </w:txbxContent>
                </v:textbox>
                <w10:wrap anchorx="margin" anchory="page"/>
              </v:shape>
            </w:pict>
          </mc:Fallback>
        </mc:AlternateContent>
      </w:r>
    </w:p>
    <w:p w14:paraId="2F1A610E" w14:textId="77777777" w:rsidR="00A83C37" w:rsidRPr="003353D3" w:rsidRDefault="00984A12" w:rsidP="009A533B">
      <w:pPr>
        <w:pStyle w:val="Heading1"/>
      </w:pPr>
      <w:bookmarkStart w:id="0" w:name="_Toc235134441"/>
      <w:r w:rsidRPr="003353D3">
        <w:rPr>
          <w:rStyle w:val="Heading1Char"/>
          <w:caps/>
        </w:rPr>
        <w:lastRenderedPageBreak/>
        <w:t>R</w:t>
      </w:r>
      <w:r w:rsidR="00641DC0" w:rsidRPr="003353D3">
        <w:rPr>
          <w:rStyle w:val="Heading1Char"/>
          <w:caps/>
        </w:rPr>
        <w:t xml:space="preserve">evision </w:t>
      </w:r>
      <w:r w:rsidRPr="003353D3">
        <w:rPr>
          <w:rStyle w:val="Heading1Char"/>
          <w:caps/>
        </w:rPr>
        <w:t>H</w:t>
      </w:r>
      <w:r w:rsidR="00641DC0" w:rsidRPr="003353D3">
        <w:rPr>
          <w:rStyle w:val="Heading1Char"/>
          <w:caps/>
        </w:rPr>
        <w:t>istory</w:t>
      </w:r>
      <w:bookmarkEnd w:id="0"/>
    </w:p>
    <w:tbl>
      <w:tblPr>
        <w:tblStyle w:val="SPPOfficialTableDefaultTable"/>
        <w:tblW w:w="0" w:type="auto"/>
        <w:tblBorders>
          <w:insideH w:val="single" w:sz="8" w:space="0" w:color="FFFFFF" w:themeColor="background1"/>
          <w:insideV w:val="single" w:sz="8" w:space="0" w:color="FFFFFF" w:themeColor="background1"/>
        </w:tblBorders>
        <w:tblLook w:val="0420" w:firstRow="1" w:lastRow="0" w:firstColumn="0" w:lastColumn="0" w:noHBand="0" w:noVBand="1"/>
      </w:tblPr>
      <w:tblGrid>
        <w:gridCol w:w="2337"/>
        <w:gridCol w:w="2337"/>
        <w:gridCol w:w="2338"/>
        <w:gridCol w:w="2338"/>
      </w:tblGrid>
      <w:tr w:rsidR="00B43E31" w:rsidRPr="003353D3" w14:paraId="7D87DE9F" w14:textId="77777777" w:rsidTr="00A309AB">
        <w:trPr>
          <w:cnfStyle w:val="100000000000" w:firstRow="1" w:lastRow="0" w:firstColumn="0" w:lastColumn="0" w:oddVBand="0" w:evenVBand="0" w:oddHBand="0" w:evenHBand="0" w:firstRowFirstColumn="0" w:firstRowLastColumn="0" w:lastRowFirstColumn="0" w:lastRowLastColumn="0"/>
        </w:trPr>
        <w:tc>
          <w:tcPr>
            <w:tcW w:w="2337" w:type="dxa"/>
            <w:shd w:val="clear" w:color="auto" w:fill="5B9AC5"/>
          </w:tcPr>
          <w:p w14:paraId="220A3240" w14:textId="77777777" w:rsidR="00641DC0" w:rsidRPr="003353D3" w:rsidRDefault="00641DC0" w:rsidP="009A533B">
            <w:pPr>
              <w:pStyle w:val="TableHeader"/>
              <w:rPr>
                <w:rFonts w:ascii="Source Sans 3 SemiBold" w:hAnsi="Source Sans 3 SemiBold"/>
                <w:b w:val="0"/>
                <w:caps/>
                <w:sz w:val="24"/>
                <w:szCs w:val="96"/>
              </w:rPr>
            </w:pPr>
            <w:r w:rsidRPr="003353D3">
              <w:rPr>
                <w:rFonts w:ascii="Source Sans 3 SemiBold" w:hAnsi="Source Sans 3 SemiBold"/>
                <w:b w:val="0"/>
                <w:caps/>
                <w:sz w:val="24"/>
                <w:szCs w:val="96"/>
              </w:rPr>
              <w:t>Date or version number</w:t>
            </w:r>
          </w:p>
        </w:tc>
        <w:tc>
          <w:tcPr>
            <w:tcW w:w="2337" w:type="dxa"/>
            <w:shd w:val="clear" w:color="auto" w:fill="5B9AC5"/>
          </w:tcPr>
          <w:p w14:paraId="7C3684C2" w14:textId="77777777" w:rsidR="00641DC0" w:rsidRPr="003353D3" w:rsidRDefault="00641DC0" w:rsidP="009A533B">
            <w:pPr>
              <w:pStyle w:val="TableHeader"/>
              <w:rPr>
                <w:rFonts w:ascii="Source Sans 3 SemiBold" w:hAnsi="Source Sans 3 SemiBold"/>
                <w:b w:val="0"/>
                <w:caps/>
                <w:sz w:val="24"/>
                <w:szCs w:val="96"/>
              </w:rPr>
            </w:pPr>
            <w:r w:rsidRPr="003353D3">
              <w:rPr>
                <w:rFonts w:ascii="Source Sans 3 SemiBold" w:hAnsi="Source Sans 3 SemiBold"/>
                <w:b w:val="0"/>
                <w:caps/>
                <w:sz w:val="24"/>
                <w:szCs w:val="96"/>
              </w:rPr>
              <w:t>Author</w:t>
            </w:r>
          </w:p>
        </w:tc>
        <w:tc>
          <w:tcPr>
            <w:tcW w:w="2338" w:type="dxa"/>
            <w:shd w:val="clear" w:color="auto" w:fill="5B9AC5"/>
          </w:tcPr>
          <w:p w14:paraId="528FF991" w14:textId="77777777" w:rsidR="00641DC0" w:rsidRPr="003353D3" w:rsidRDefault="00641DC0" w:rsidP="009A533B">
            <w:pPr>
              <w:pStyle w:val="TableHeader"/>
              <w:rPr>
                <w:rFonts w:ascii="Source Sans 3 SemiBold" w:hAnsi="Source Sans 3 SemiBold"/>
                <w:b w:val="0"/>
                <w:caps/>
                <w:sz w:val="24"/>
                <w:szCs w:val="96"/>
              </w:rPr>
            </w:pPr>
            <w:r w:rsidRPr="003353D3">
              <w:rPr>
                <w:rFonts w:ascii="Source Sans 3 SemiBold" w:hAnsi="Source Sans 3 SemiBold"/>
                <w:b w:val="0"/>
                <w:caps/>
                <w:sz w:val="24"/>
                <w:szCs w:val="96"/>
              </w:rPr>
              <w:t>Change Description</w:t>
            </w:r>
          </w:p>
        </w:tc>
        <w:tc>
          <w:tcPr>
            <w:tcW w:w="2338" w:type="dxa"/>
            <w:shd w:val="clear" w:color="auto" w:fill="5B9AC5"/>
          </w:tcPr>
          <w:p w14:paraId="78660983" w14:textId="77777777" w:rsidR="00641DC0" w:rsidRPr="003353D3" w:rsidRDefault="00641DC0" w:rsidP="009A533B">
            <w:pPr>
              <w:pStyle w:val="TableHeader"/>
              <w:rPr>
                <w:rFonts w:ascii="Source Sans 3 SemiBold" w:hAnsi="Source Sans 3 SemiBold"/>
                <w:b w:val="0"/>
                <w:caps/>
                <w:sz w:val="24"/>
                <w:szCs w:val="96"/>
              </w:rPr>
            </w:pPr>
            <w:r w:rsidRPr="003353D3">
              <w:rPr>
                <w:rFonts w:ascii="Source Sans 3 SemiBold" w:hAnsi="Source Sans 3 SemiBold"/>
                <w:b w:val="0"/>
                <w:caps/>
                <w:sz w:val="24"/>
                <w:szCs w:val="96"/>
              </w:rPr>
              <w:t>Comments</w:t>
            </w:r>
          </w:p>
        </w:tc>
      </w:tr>
      <w:tr w:rsidR="00B43E31" w:rsidRPr="003353D3" w14:paraId="07ACF4D2" w14:textId="77777777" w:rsidTr="00E624D7">
        <w:trPr>
          <w:cnfStyle w:val="000000100000" w:firstRow="0" w:lastRow="0" w:firstColumn="0" w:lastColumn="0" w:oddVBand="0" w:evenVBand="0" w:oddHBand="1" w:evenHBand="0" w:firstRowFirstColumn="0" w:firstRowLastColumn="0" w:lastRowFirstColumn="0" w:lastRowLastColumn="0"/>
        </w:trPr>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7479AA" w14:textId="0E551113" w:rsidR="00641DC0" w:rsidRPr="003353D3" w:rsidRDefault="00D22C01" w:rsidP="009A533B">
            <w:r w:rsidRPr="003353D3">
              <w:t>6</w:t>
            </w:r>
            <w:r w:rsidR="009A317C" w:rsidRPr="003353D3">
              <w:t>/</w:t>
            </w:r>
            <w:r w:rsidR="000E7BB4" w:rsidRPr="003353D3">
              <w:t>26</w:t>
            </w:r>
            <w:r w:rsidR="009A317C" w:rsidRPr="003353D3">
              <w:t>/2026</w:t>
            </w:r>
          </w:p>
        </w:tc>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6C4AFE" w14:textId="547458A7" w:rsidR="00641DC0" w:rsidRPr="003353D3" w:rsidRDefault="000E7BB4" w:rsidP="00144B98">
            <w:pPr>
              <w:pStyle w:val="TableText"/>
            </w:pPr>
            <w:r w:rsidRPr="003353D3">
              <w:t>EPE/SPP</w:t>
            </w:r>
          </w:p>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85E31E" w14:textId="65BDFA7D" w:rsidR="00641DC0" w:rsidRPr="003353D3" w:rsidRDefault="009A317C" w:rsidP="009A533B">
            <w:r w:rsidRPr="003353D3">
              <w:t>Original</w:t>
            </w:r>
          </w:p>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66BEA8" w14:textId="77777777" w:rsidR="00641DC0" w:rsidRPr="003353D3" w:rsidRDefault="00641DC0" w:rsidP="009A533B"/>
        </w:tc>
      </w:tr>
      <w:tr w:rsidR="00641DC0" w:rsidRPr="003353D3" w14:paraId="245CBE7D" w14:textId="77777777" w:rsidTr="00E624D7">
        <w:trPr>
          <w:cnfStyle w:val="000000010000" w:firstRow="0" w:lastRow="0" w:firstColumn="0" w:lastColumn="0" w:oddVBand="0" w:evenVBand="0" w:oddHBand="0" w:evenHBand="1" w:firstRowFirstColumn="0" w:firstRowLastColumn="0" w:lastRowFirstColumn="0" w:lastRowLastColumn="0"/>
        </w:trPr>
        <w:tc>
          <w:tcPr>
            <w:tcW w:w="2337" w:type="dxa"/>
          </w:tcPr>
          <w:p w14:paraId="1138E233" w14:textId="3DF7C1C1" w:rsidR="00641DC0" w:rsidRPr="003353D3" w:rsidRDefault="005C2B82" w:rsidP="009A533B">
            <w:r w:rsidRPr="003353D3">
              <w:t>7/1</w:t>
            </w:r>
            <w:r w:rsidR="00586FE2">
              <w:t>6</w:t>
            </w:r>
            <w:r w:rsidRPr="003353D3">
              <w:t>/2026</w:t>
            </w:r>
          </w:p>
        </w:tc>
        <w:tc>
          <w:tcPr>
            <w:tcW w:w="2337" w:type="dxa"/>
          </w:tcPr>
          <w:p w14:paraId="4E4A840F" w14:textId="4E59DDFA" w:rsidR="00641DC0" w:rsidRPr="003353D3" w:rsidRDefault="005C2B82" w:rsidP="009A533B">
            <w:r w:rsidRPr="003353D3">
              <w:t>EPE/SPP</w:t>
            </w:r>
          </w:p>
        </w:tc>
        <w:tc>
          <w:tcPr>
            <w:tcW w:w="2338" w:type="dxa"/>
          </w:tcPr>
          <w:p w14:paraId="1BB922DF" w14:textId="1A640A74" w:rsidR="00641DC0" w:rsidRPr="003353D3" w:rsidRDefault="005C2B82" w:rsidP="009A533B">
            <w:r w:rsidRPr="003353D3">
              <w:t>Restudy with updated load modeling</w:t>
            </w:r>
          </w:p>
        </w:tc>
        <w:tc>
          <w:tcPr>
            <w:tcW w:w="2338" w:type="dxa"/>
          </w:tcPr>
          <w:p w14:paraId="287B7C50" w14:textId="77777777" w:rsidR="00641DC0" w:rsidRPr="003353D3" w:rsidRDefault="00641DC0" w:rsidP="009A533B"/>
        </w:tc>
      </w:tr>
      <w:tr w:rsidR="00B43E31" w:rsidRPr="003353D3" w14:paraId="2BDAA455" w14:textId="77777777" w:rsidTr="00E624D7">
        <w:trPr>
          <w:cnfStyle w:val="000000100000" w:firstRow="0" w:lastRow="0" w:firstColumn="0" w:lastColumn="0" w:oddVBand="0" w:evenVBand="0" w:oddHBand="1" w:evenHBand="0" w:firstRowFirstColumn="0" w:firstRowLastColumn="0" w:lastRowFirstColumn="0" w:lastRowLastColumn="0"/>
        </w:trPr>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048872" w14:textId="77777777" w:rsidR="00641DC0" w:rsidRPr="003353D3" w:rsidRDefault="00641DC0" w:rsidP="009A533B"/>
        </w:tc>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F33861" w14:textId="77777777" w:rsidR="00641DC0" w:rsidRPr="003353D3" w:rsidRDefault="00641DC0" w:rsidP="009A533B"/>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C6DF92" w14:textId="77777777" w:rsidR="00641DC0" w:rsidRPr="003353D3" w:rsidRDefault="00641DC0" w:rsidP="009A533B"/>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27BA0F5" w14:textId="77777777" w:rsidR="00641DC0" w:rsidRPr="003353D3" w:rsidRDefault="00641DC0" w:rsidP="009A533B"/>
        </w:tc>
      </w:tr>
    </w:tbl>
    <w:p w14:paraId="7DDF15BC" w14:textId="77777777" w:rsidR="00984A12" w:rsidRPr="003353D3" w:rsidRDefault="00984A12" w:rsidP="009A533B"/>
    <w:p w14:paraId="7251CAB9" w14:textId="77777777" w:rsidR="00945429" w:rsidRPr="003353D3" w:rsidRDefault="00945429" w:rsidP="009A533B"/>
    <w:p w14:paraId="46DB1E1B" w14:textId="77777777" w:rsidR="00E624D7" w:rsidRPr="003353D3" w:rsidRDefault="00E624D7" w:rsidP="009A533B">
      <w:pPr>
        <w:sectPr w:rsidR="00E624D7" w:rsidRPr="003353D3" w:rsidSect="00413D5D">
          <w:headerReference w:type="default" r:id="rId12"/>
          <w:footerReference w:type="default" r:id="rId13"/>
          <w:pgSz w:w="12240" w:h="15840"/>
          <w:pgMar w:top="1440" w:right="1440" w:bottom="1440" w:left="1440" w:header="720" w:footer="720" w:gutter="0"/>
          <w:pgNumType w:fmt="lowerRoman" w:start="1"/>
          <w:cols w:space="720"/>
          <w:docGrid w:linePitch="360"/>
        </w:sectPr>
      </w:pPr>
    </w:p>
    <w:sdt>
      <w:sdtPr>
        <w:rPr>
          <w:rFonts w:ascii="Cambria" w:eastAsiaTheme="minorHAnsi" w:hAnsi="Cambria" w:cstheme="minorBidi"/>
          <w:caps w:val="0"/>
          <w:color w:val="auto"/>
          <w:sz w:val="22"/>
          <w:szCs w:val="22"/>
        </w:rPr>
        <w:id w:val="263967951"/>
        <w:docPartObj>
          <w:docPartGallery w:val="Table of Contents"/>
          <w:docPartUnique/>
        </w:docPartObj>
      </w:sdtPr>
      <w:sdtEndPr>
        <w:rPr>
          <w:rFonts w:ascii="Source Sans 3" w:hAnsi="Source Sans 3" w:cs="Segoe UI Light"/>
          <w:noProof/>
          <w:color w:val="2A363B" w:themeColor="text1"/>
          <w:sz w:val="24"/>
          <w:szCs w:val="56"/>
        </w:rPr>
      </w:sdtEndPr>
      <w:sdtContent>
        <w:p w14:paraId="5F1ED83C" w14:textId="77777777" w:rsidR="00984A12" w:rsidRPr="003353D3" w:rsidRDefault="00984A12" w:rsidP="009A533B">
          <w:pPr>
            <w:pStyle w:val="TOCHeading"/>
          </w:pPr>
          <w:r w:rsidRPr="003353D3">
            <w:t>Contents</w:t>
          </w:r>
        </w:p>
        <w:p w14:paraId="294F6ADB" w14:textId="7B90122B" w:rsidR="00CC3756" w:rsidRDefault="00984A12">
          <w:pPr>
            <w:pStyle w:val="TOC1"/>
            <w:rPr>
              <w:rFonts w:asciiTheme="minorHAnsi" w:eastAsiaTheme="minorEastAsia" w:hAnsiTheme="minorHAnsi" w:cstheme="minorBidi"/>
              <w:caps w:val="0"/>
              <w:color w:val="auto"/>
              <w:kern w:val="2"/>
              <w:szCs w:val="24"/>
              <w14:ligatures w14:val="standardContextual"/>
            </w:rPr>
          </w:pPr>
          <w:r w:rsidRPr="003353D3">
            <w:fldChar w:fldCharType="begin"/>
          </w:r>
          <w:r w:rsidRPr="003353D3">
            <w:instrText xml:space="preserve"> TOC \o "1-3" \h \z \u </w:instrText>
          </w:r>
          <w:r w:rsidRPr="003353D3">
            <w:fldChar w:fldCharType="separate"/>
          </w:r>
          <w:hyperlink w:anchor="_Toc235134441" w:history="1">
            <w:r w:rsidR="00CC3756" w:rsidRPr="006D4F68">
              <w:rPr>
                <w:rStyle w:val="Hyperlink"/>
              </w:rPr>
              <w:t>Revision History</w:t>
            </w:r>
            <w:r w:rsidR="00CC3756">
              <w:rPr>
                <w:webHidden/>
              </w:rPr>
              <w:tab/>
            </w:r>
            <w:r w:rsidR="00CC3756">
              <w:rPr>
                <w:webHidden/>
              </w:rPr>
              <w:fldChar w:fldCharType="begin"/>
            </w:r>
            <w:r w:rsidR="00CC3756">
              <w:rPr>
                <w:webHidden/>
              </w:rPr>
              <w:instrText xml:space="preserve"> PAGEREF _Toc235134441 \h </w:instrText>
            </w:r>
            <w:r w:rsidR="00CC3756">
              <w:rPr>
                <w:webHidden/>
              </w:rPr>
            </w:r>
            <w:r w:rsidR="00CC3756">
              <w:rPr>
                <w:webHidden/>
              </w:rPr>
              <w:fldChar w:fldCharType="separate"/>
            </w:r>
            <w:r w:rsidR="00CC3756">
              <w:rPr>
                <w:webHidden/>
              </w:rPr>
              <w:t>i</w:t>
            </w:r>
            <w:r w:rsidR="00CC3756">
              <w:rPr>
                <w:webHidden/>
              </w:rPr>
              <w:fldChar w:fldCharType="end"/>
            </w:r>
          </w:hyperlink>
        </w:p>
        <w:p w14:paraId="66C31C29" w14:textId="200F25FF" w:rsidR="00CC3756" w:rsidRDefault="00CC3756">
          <w:pPr>
            <w:pStyle w:val="TOC1"/>
            <w:rPr>
              <w:rFonts w:asciiTheme="minorHAnsi" w:eastAsiaTheme="minorEastAsia" w:hAnsiTheme="minorHAnsi" w:cstheme="minorBidi"/>
              <w:caps w:val="0"/>
              <w:color w:val="auto"/>
              <w:kern w:val="2"/>
              <w:szCs w:val="24"/>
              <w14:ligatures w14:val="standardContextual"/>
            </w:rPr>
          </w:pPr>
          <w:hyperlink w:anchor="_Toc235134442" w:history="1">
            <w:r w:rsidRPr="006D4F68">
              <w:rPr>
                <w:rStyle w:val="Hyperlink"/>
              </w:rPr>
              <w:t>Section 1: Introduction</w:t>
            </w:r>
            <w:r>
              <w:rPr>
                <w:webHidden/>
              </w:rPr>
              <w:tab/>
            </w:r>
            <w:r>
              <w:rPr>
                <w:webHidden/>
              </w:rPr>
              <w:fldChar w:fldCharType="begin"/>
            </w:r>
            <w:r>
              <w:rPr>
                <w:webHidden/>
              </w:rPr>
              <w:instrText xml:space="preserve"> PAGEREF _Toc235134442 \h </w:instrText>
            </w:r>
            <w:r>
              <w:rPr>
                <w:webHidden/>
              </w:rPr>
            </w:r>
            <w:r>
              <w:rPr>
                <w:webHidden/>
              </w:rPr>
              <w:fldChar w:fldCharType="separate"/>
            </w:r>
            <w:r>
              <w:rPr>
                <w:webHidden/>
              </w:rPr>
              <w:t>1</w:t>
            </w:r>
            <w:r>
              <w:rPr>
                <w:webHidden/>
              </w:rPr>
              <w:fldChar w:fldCharType="end"/>
            </w:r>
          </w:hyperlink>
        </w:p>
        <w:p w14:paraId="661C5178" w14:textId="011F5219" w:rsidR="00CC3756" w:rsidRDefault="00CC3756">
          <w:pPr>
            <w:pStyle w:val="TOC1"/>
            <w:rPr>
              <w:rFonts w:asciiTheme="minorHAnsi" w:eastAsiaTheme="minorEastAsia" w:hAnsiTheme="minorHAnsi" w:cstheme="minorBidi"/>
              <w:caps w:val="0"/>
              <w:color w:val="auto"/>
              <w:kern w:val="2"/>
              <w:szCs w:val="24"/>
              <w14:ligatures w14:val="standardContextual"/>
            </w:rPr>
          </w:pPr>
          <w:hyperlink w:anchor="_Toc235134443" w:history="1">
            <w:r w:rsidRPr="006D4F68">
              <w:rPr>
                <w:rStyle w:val="Hyperlink"/>
              </w:rPr>
              <w:t>Section 2: Study Methodology</w:t>
            </w:r>
            <w:r>
              <w:rPr>
                <w:webHidden/>
              </w:rPr>
              <w:tab/>
            </w:r>
            <w:r>
              <w:rPr>
                <w:webHidden/>
              </w:rPr>
              <w:fldChar w:fldCharType="begin"/>
            </w:r>
            <w:r>
              <w:rPr>
                <w:webHidden/>
              </w:rPr>
              <w:instrText xml:space="preserve"> PAGEREF _Toc235134443 \h </w:instrText>
            </w:r>
            <w:r>
              <w:rPr>
                <w:webHidden/>
              </w:rPr>
            </w:r>
            <w:r>
              <w:rPr>
                <w:webHidden/>
              </w:rPr>
              <w:fldChar w:fldCharType="separate"/>
            </w:r>
            <w:r>
              <w:rPr>
                <w:webHidden/>
              </w:rPr>
              <w:t>2</w:t>
            </w:r>
            <w:r>
              <w:rPr>
                <w:webHidden/>
              </w:rPr>
              <w:fldChar w:fldCharType="end"/>
            </w:r>
          </w:hyperlink>
        </w:p>
        <w:p w14:paraId="676E5D1B" w14:textId="109EF4B2"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44" w:history="1">
            <w:r w:rsidRPr="006D4F68">
              <w:rPr>
                <w:rStyle w:val="Hyperlink"/>
              </w:rPr>
              <w:t>Objective</w:t>
            </w:r>
            <w:r>
              <w:rPr>
                <w:webHidden/>
              </w:rPr>
              <w:tab/>
            </w:r>
            <w:r>
              <w:rPr>
                <w:webHidden/>
              </w:rPr>
              <w:fldChar w:fldCharType="begin"/>
            </w:r>
            <w:r>
              <w:rPr>
                <w:webHidden/>
              </w:rPr>
              <w:instrText xml:space="preserve"> PAGEREF _Toc235134444 \h </w:instrText>
            </w:r>
            <w:r>
              <w:rPr>
                <w:webHidden/>
              </w:rPr>
            </w:r>
            <w:r>
              <w:rPr>
                <w:webHidden/>
              </w:rPr>
              <w:fldChar w:fldCharType="separate"/>
            </w:r>
            <w:r>
              <w:rPr>
                <w:webHidden/>
              </w:rPr>
              <w:t>2</w:t>
            </w:r>
            <w:r>
              <w:rPr>
                <w:webHidden/>
              </w:rPr>
              <w:fldChar w:fldCharType="end"/>
            </w:r>
          </w:hyperlink>
        </w:p>
        <w:p w14:paraId="0FF6BFF6" w14:textId="44804004"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45" w:history="1">
            <w:r w:rsidRPr="006D4F68">
              <w:rPr>
                <w:rStyle w:val="Hyperlink"/>
              </w:rPr>
              <w:t>Study Process</w:t>
            </w:r>
            <w:r>
              <w:rPr>
                <w:webHidden/>
              </w:rPr>
              <w:tab/>
            </w:r>
            <w:r>
              <w:rPr>
                <w:webHidden/>
              </w:rPr>
              <w:fldChar w:fldCharType="begin"/>
            </w:r>
            <w:r>
              <w:rPr>
                <w:webHidden/>
              </w:rPr>
              <w:instrText xml:space="preserve"> PAGEREF _Toc235134445 \h </w:instrText>
            </w:r>
            <w:r>
              <w:rPr>
                <w:webHidden/>
              </w:rPr>
            </w:r>
            <w:r>
              <w:rPr>
                <w:webHidden/>
              </w:rPr>
              <w:fldChar w:fldCharType="separate"/>
            </w:r>
            <w:r>
              <w:rPr>
                <w:webHidden/>
              </w:rPr>
              <w:t>2</w:t>
            </w:r>
            <w:r>
              <w:rPr>
                <w:webHidden/>
              </w:rPr>
              <w:fldChar w:fldCharType="end"/>
            </w:r>
          </w:hyperlink>
        </w:p>
        <w:p w14:paraId="082EEA1B" w14:textId="26697122" w:rsidR="00CC3756" w:rsidRDefault="00CC3756">
          <w:pPr>
            <w:pStyle w:val="TOC1"/>
            <w:rPr>
              <w:rFonts w:asciiTheme="minorHAnsi" w:eastAsiaTheme="minorEastAsia" w:hAnsiTheme="minorHAnsi" w:cstheme="minorBidi"/>
              <w:caps w:val="0"/>
              <w:color w:val="auto"/>
              <w:kern w:val="2"/>
              <w:szCs w:val="24"/>
              <w14:ligatures w14:val="standardContextual"/>
            </w:rPr>
          </w:pPr>
          <w:hyperlink w:anchor="_Toc235134446" w:history="1">
            <w:r w:rsidRPr="006D4F68">
              <w:rPr>
                <w:rStyle w:val="Hyperlink"/>
              </w:rPr>
              <w:t>Section 3: Results of analysis</w:t>
            </w:r>
            <w:r>
              <w:rPr>
                <w:webHidden/>
              </w:rPr>
              <w:tab/>
            </w:r>
            <w:r>
              <w:rPr>
                <w:webHidden/>
              </w:rPr>
              <w:fldChar w:fldCharType="begin"/>
            </w:r>
            <w:r>
              <w:rPr>
                <w:webHidden/>
              </w:rPr>
              <w:instrText xml:space="preserve"> PAGEREF _Toc235134446 \h </w:instrText>
            </w:r>
            <w:r>
              <w:rPr>
                <w:webHidden/>
              </w:rPr>
            </w:r>
            <w:r>
              <w:rPr>
                <w:webHidden/>
              </w:rPr>
              <w:fldChar w:fldCharType="separate"/>
            </w:r>
            <w:r>
              <w:rPr>
                <w:webHidden/>
              </w:rPr>
              <w:t>6</w:t>
            </w:r>
            <w:r>
              <w:rPr>
                <w:webHidden/>
              </w:rPr>
              <w:fldChar w:fldCharType="end"/>
            </w:r>
          </w:hyperlink>
        </w:p>
        <w:p w14:paraId="0AD7C7F5" w14:textId="6ACFEB91"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47" w:history="1">
            <w:r w:rsidRPr="006D4F68">
              <w:rPr>
                <w:rStyle w:val="Hyperlink"/>
              </w:rPr>
              <w:t>Potential Thermal and Voltage Violations</w:t>
            </w:r>
            <w:r>
              <w:rPr>
                <w:webHidden/>
              </w:rPr>
              <w:tab/>
            </w:r>
            <w:r>
              <w:rPr>
                <w:webHidden/>
              </w:rPr>
              <w:fldChar w:fldCharType="begin"/>
            </w:r>
            <w:r>
              <w:rPr>
                <w:webHidden/>
              </w:rPr>
              <w:instrText xml:space="preserve"> PAGEREF _Toc235134447 \h </w:instrText>
            </w:r>
            <w:r>
              <w:rPr>
                <w:webHidden/>
              </w:rPr>
            </w:r>
            <w:r>
              <w:rPr>
                <w:webHidden/>
              </w:rPr>
              <w:fldChar w:fldCharType="separate"/>
            </w:r>
            <w:r>
              <w:rPr>
                <w:webHidden/>
              </w:rPr>
              <w:t>6</w:t>
            </w:r>
            <w:r>
              <w:rPr>
                <w:webHidden/>
              </w:rPr>
              <w:fldChar w:fldCharType="end"/>
            </w:r>
          </w:hyperlink>
        </w:p>
        <w:p w14:paraId="131EB3AF" w14:textId="4CC2B0FA"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48" w:history="1">
            <w:r w:rsidRPr="006D4F68">
              <w:rPr>
                <w:rStyle w:val="Hyperlink"/>
              </w:rPr>
              <w:t>Short Circuit</w:t>
            </w:r>
            <w:r>
              <w:rPr>
                <w:webHidden/>
              </w:rPr>
              <w:tab/>
            </w:r>
            <w:r>
              <w:rPr>
                <w:webHidden/>
              </w:rPr>
              <w:fldChar w:fldCharType="begin"/>
            </w:r>
            <w:r>
              <w:rPr>
                <w:webHidden/>
              </w:rPr>
              <w:instrText xml:space="preserve"> PAGEREF _Toc235134448 \h </w:instrText>
            </w:r>
            <w:r>
              <w:rPr>
                <w:webHidden/>
              </w:rPr>
            </w:r>
            <w:r>
              <w:rPr>
                <w:webHidden/>
              </w:rPr>
              <w:fldChar w:fldCharType="separate"/>
            </w:r>
            <w:r>
              <w:rPr>
                <w:webHidden/>
              </w:rPr>
              <w:t>8</w:t>
            </w:r>
            <w:r>
              <w:rPr>
                <w:webHidden/>
              </w:rPr>
              <w:fldChar w:fldCharType="end"/>
            </w:r>
          </w:hyperlink>
        </w:p>
        <w:p w14:paraId="1BE00476" w14:textId="450B05B7"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49" w:history="1">
            <w:r w:rsidRPr="006D4F68">
              <w:rPr>
                <w:rStyle w:val="Hyperlink"/>
              </w:rPr>
              <w:t>Stability</w:t>
            </w:r>
            <w:r>
              <w:rPr>
                <w:webHidden/>
              </w:rPr>
              <w:tab/>
            </w:r>
            <w:r>
              <w:rPr>
                <w:webHidden/>
              </w:rPr>
              <w:fldChar w:fldCharType="begin"/>
            </w:r>
            <w:r>
              <w:rPr>
                <w:webHidden/>
              </w:rPr>
              <w:instrText xml:space="preserve"> PAGEREF _Toc235134449 \h </w:instrText>
            </w:r>
            <w:r>
              <w:rPr>
                <w:webHidden/>
              </w:rPr>
            </w:r>
            <w:r>
              <w:rPr>
                <w:webHidden/>
              </w:rPr>
              <w:fldChar w:fldCharType="separate"/>
            </w:r>
            <w:r>
              <w:rPr>
                <w:webHidden/>
              </w:rPr>
              <w:t>9</w:t>
            </w:r>
            <w:r>
              <w:rPr>
                <w:webHidden/>
              </w:rPr>
              <w:fldChar w:fldCharType="end"/>
            </w:r>
          </w:hyperlink>
        </w:p>
        <w:p w14:paraId="7C17EC12" w14:textId="03BBF5E4"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0" w:history="1">
            <w:r w:rsidRPr="006D4F68">
              <w:rPr>
                <w:rStyle w:val="Hyperlink"/>
              </w:rPr>
              <w:t>EMT Screening</w:t>
            </w:r>
            <w:r>
              <w:rPr>
                <w:webHidden/>
              </w:rPr>
              <w:tab/>
            </w:r>
            <w:r>
              <w:rPr>
                <w:webHidden/>
              </w:rPr>
              <w:fldChar w:fldCharType="begin"/>
            </w:r>
            <w:r>
              <w:rPr>
                <w:webHidden/>
              </w:rPr>
              <w:instrText xml:space="preserve"> PAGEREF _Toc235134450 \h </w:instrText>
            </w:r>
            <w:r>
              <w:rPr>
                <w:webHidden/>
              </w:rPr>
            </w:r>
            <w:r>
              <w:rPr>
                <w:webHidden/>
              </w:rPr>
              <w:fldChar w:fldCharType="separate"/>
            </w:r>
            <w:r>
              <w:rPr>
                <w:webHidden/>
              </w:rPr>
              <w:t>10</w:t>
            </w:r>
            <w:r>
              <w:rPr>
                <w:webHidden/>
              </w:rPr>
              <w:fldChar w:fldCharType="end"/>
            </w:r>
          </w:hyperlink>
        </w:p>
        <w:p w14:paraId="3CC85A23" w14:textId="6E0E9EED"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1" w:history="1">
            <w:r w:rsidRPr="006D4F68">
              <w:rPr>
                <w:rStyle w:val="Hyperlink"/>
              </w:rPr>
              <w:t>Transmission Solutions</w:t>
            </w:r>
            <w:r>
              <w:rPr>
                <w:webHidden/>
              </w:rPr>
              <w:tab/>
            </w:r>
            <w:r>
              <w:rPr>
                <w:webHidden/>
              </w:rPr>
              <w:fldChar w:fldCharType="begin"/>
            </w:r>
            <w:r>
              <w:rPr>
                <w:webHidden/>
              </w:rPr>
              <w:instrText xml:space="preserve"> PAGEREF _Toc235134451 \h </w:instrText>
            </w:r>
            <w:r>
              <w:rPr>
                <w:webHidden/>
              </w:rPr>
            </w:r>
            <w:r>
              <w:rPr>
                <w:webHidden/>
              </w:rPr>
              <w:fldChar w:fldCharType="separate"/>
            </w:r>
            <w:r>
              <w:rPr>
                <w:webHidden/>
              </w:rPr>
              <w:t>10</w:t>
            </w:r>
            <w:r>
              <w:rPr>
                <w:webHidden/>
              </w:rPr>
              <w:fldChar w:fldCharType="end"/>
            </w:r>
          </w:hyperlink>
        </w:p>
        <w:p w14:paraId="6D36C442" w14:textId="451741A7" w:rsidR="00CC3756" w:rsidRDefault="00CC3756">
          <w:pPr>
            <w:pStyle w:val="TOC1"/>
            <w:rPr>
              <w:rFonts w:asciiTheme="minorHAnsi" w:eastAsiaTheme="minorEastAsia" w:hAnsiTheme="minorHAnsi" w:cstheme="minorBidi"/>
              <w:caps w:val="0"/>
              <w:color w:val="auto"/>
              <w:kern w:val="2"/>
              <w:szCs w:val="24"/>
              <w14:ligatures w14:val="standardContextual"/>
            </w:rPr>
          </w:pPr>
          <w:hyperlink w:anchor="_Toc235134452" w:history="1">
            <w:r w:rsidRPr="006D4F68">
              <w:rPr>
                <w:rStyle w:val="Hyperlink"/>
              </w:rPr>
              <w:t>Section 4: Conclusion</w:t>
            </w:r>
            <w:r>
              <w:rPr>
                <w:webHidden/>
              </w:rPr>
              <w:tab/>
            </w:r>
            <w:r>
              <w:rPr>
                <w:webHidden/>
              </w:rPr>
              <w:fldChar w:fldCharType="begin"/>
            </w:r>
            <w:r>
              <w:rPr>
                <w:webHidden/>
              </w:rPr>
              <w:instrText xml:space="preserve"> PAGEREF _Toc235134452 \h </w:instrText>
            </w:r>
            <w:r>
              <w:rPr>
                <w:webHidden/>
              </w:rPr>
            </w:r>
            <w:r>
              <w:rPr>
                <w:webHidden/>
              </w:rPr>
              <w:fldChar w:fldCharType="separate"/>
            </w:r>
            <w:r>
              <w:rPr>
                <w:webHidden/>
              </w:rPr>
              <w:t>13</w:t>
            </w:r>
            <w:r>
              <w:rPr>
                <w:webHidden/>
              </w:rPr>
              <w:fldChar w:fldCharType="end"/>
            </w:r>
          </w:hyperlink>
        </w:p>
        <w:p w14:paraId="6914061E" w14:textId="023640D3" w:rsidR="00CC3756" w:rsidRDefault="00CC3756">
          <w:pPr>
            <w:pStyle w:val="TOC1"/>
            <w:rPr>
              <w:rFonts w:asciiTheme="minorHAnsi" w:eastAsiaTheme="minorEastAsia" w:hAnsiTheme="minorHAnsi" w:cstheme="minorBidi"/>
              <w:caps w:val="0"/>
              <w:color w:val="auto"/>
              <w:kern w:val="2"/>
              <w:szCs w:val="24"/>
              <w14:ligatures w14:val="standardContextual"/>
            </w:rPr>
          </w:pPr>
          <w:hyperlink w:anchor="_Toc235134453" w:history="1">
            <w:r w:rsidRPr="006D4F68">
              <w:rPr>
                <w:rStyle w:val="Hyperlink"/>
              </w:rPr>
              <w:t>Appendix</w:t>
            </w:r>
            <w:r>
              <w:rPr>
                <w:webHidden/>
              </w:rPr>
              <w:tab/>
            </w:r>
            <w:r>
              <w:rPr>
                <w:webHidden/>
              </w:rPr>
              <w:fldChar w:fldCharType="begin"/>
            </w:r>
            <w:r>
              <w:rPr>
                <w:webHidden/>
              </w:rPr>
              <w:instrText xml:space="preserve"> PAGEREF _Toc235134453 \h </w:instrText>
            </w:r>
            <w:r>
              <w:rPr>
                <w:webHidden/>
              </w:rPr>
            </w:r>
            <w:r>
              <w:rPr>
                <w:webHidden/>
              </w:rPr>
              <w:fldChar w:fldCharType="separate"/>
            </w:r>
            <w:r>
              <w:rPr>
                <w:webHidden/>
              </w:rPr>
              <w:t>14</w:t>
            </w:r>
            <w:r>
              <w:rPr>
                <w:webHidden/>
              </w:rPr>
              <w:fldChar w:fldCharType="end"/>
            </w:r>
          </w:hyperlink>
        </w:p>
        <w:p w14:paraId="403BADB3" w14:textId="15305032"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4" w:history="1">
            <w:r w:rsidRPr="006D4F68">
              <w:rPr>
                <w:rStyle w:val="Hyperlink"/>
              </w:rPr>
              <w:t>Appendix A</w:t>
            </w:r>
            <w:r>
              <w:rPr>
                <w:webHidden/>
              </w:rPr>
              <w:tab/>
            </w:r>
            <w:r>
              <w:rPr>
                <w:webHidden/>
              </w:rPr>
              <w:fldChar w:fldCharType="begin"/>
            </w:r>
            <w:r>
              <w:rPr>
                <w:webHidden/>
              </w:rPr>
              <w:instrText xml:space="preserve"> PAGEREF _Toc235134454 \h </w:instrText>
            </w:r>
            <w:r>
              <w:rPr>
                <w:webHidden/>
              </w:rPr>
            </w:r>
            <w:r>
              <w:rPr>
                <w:webHidden/>
              </w:rPr>
              <w:fldChar w:fldCharType="separate"/>
            </w:r>
            <w:r>
              <w:rPr>
                <w:webHidden/>
              </w:rPr>
              <w:t>14</w:t>
            </w:r>
            <w:r>
              <w:rPr>
                <w:webHidden/>
              </w:rPr>
              <w:fldChar w:fldCharType="end"/>
            </w:r>
          </w:hyperlink>
        </w:p>
        <w:p w14:paraId="4C838F15" w14:textId="704CB066"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5" w:history="1">
            <w:r w:rsidRPr="006D4F68">
              <w:rPr>
                <w:rStyle w:val="Hyperlink"/>
              </w:rPr>
              <w:t>Appendix B</w:t>
            </w:r>
            <w:r>
              <w:rPr>
                <w:webHidden/>
              </w:rPr>
              <w:tab/>
            </w:r>
            <w:r>
              <w:rPr>
                <w:webHidden/>
              </w:rPr>
              <w:fldChar w:fldCharType="begin"/>
            </w:r>
            <w:r>
              <w:rPr>
                <w:webHidden/>
              </w:rPr>
              <w:instrText xml:space="preserve"> PAGEREF _Toc235134455 \h </w:instrText>
            </w:r>
            <w:r>
              <w:rPr>
                <w:webHidden/>
              </w:rPr>
            </w:r>
            <w:r>
              <w:rPr>
                <w:webHidden/>
              </w:rPr>
              <w:fldChar w:fldCharType="separate"/>
            </w:r>
            <w:r>
              <w:rPr>
                <w:webHidden/>
              </w:rPr>
              <w:t>14</w:t>
            </w:r>
            <w:r>
              <w:rPr>
                <w:webHidden/>
              </w:rPr>
              <w:fldChar w:fldCharType="end"/>
            </w:r>
          </w:hyperlink>
        </w:p>
        <w:p w14:paraId="6E14F769" w14:textId="424ADFDC"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6" w:history="1">
            <w:r w:rsidRPr="006D4F68">
              <w:rPr>
                <w:rStyle w:val="Hyperlink"/>
              </w:rPr>
              <w:t>Appendix C</w:t>
            </w:r>
            <w:r>
              <w:rPr>
                <w:webHidden/>
              </w:rPr>
              <w:tab/>
            </w:r>
            <w:r>
              <w:rPr>
                <w:webHidden/>
              </w:rPr>
              <w:fldChar w:fldCharType="begin"/>
            </w:r>
            <w:r>
              <w:rPr>
                <w:webHidden/>
              </w:rPr>
              <w:instrText xml:space="preserve"> PAGEREF _Toc235134456 \h </w:instrText>
            </w:r>
            <w:r>
              <w:rPr>
                <w:webHidden/>
              </w:rPr>
            </w:r>
            <w:r>
              <w:rPr>
                <w:webHidden/>
              </w:rPr>
              <w:fldChar w:fldCharType="separate"/>
            </w:r>
            <w:r>
              <w:rPr>
                <w:webHidden/>
              </w:rPr>
              <w:t>14</w:t>
            </w:r>
            <w:r>
              <w:rPr>
                <w:webHidden/>
              </w:rPr>
              <w:fldChar w:fldCharType="end"/>
            </w:r>
          </w:hyperlink>
        </w:p>
        <w:p w14:paraId="35646EBB" w14:textId="7D18A4CF" w:rsidR="00CC3756" w:rsidRDefault="00CC3756">
          <w:pPr>
            <w:pStyle w:val="TOC2"/>
            <w:rPr>
              <w:rFonts w:asciiTheme="minorHAnsi" w:eastAsiaTheme="minorEastAsia" w:hAnsiTheme="minorHAnsi" w:cstheme="minorBidi"/>
              <w:color w:val="auto"/>
              <w:kern w:val="2"/>
              <w:szCs w:val="24"/>
              <w14:ligatures w14:val="standardContextual"/>
            </w:rPr>
          </w:pPr>
          <w:hyperlink w:anchor="_Toc235134457" w:history="1">
            <w:r w:rsidRPr="006D4F68">
              <w:rPr>
                <w:rStyle w:val="Hyperlink"/>
              </w:rPr>
              <w:t>Appendix D</w:t>
            </w:r>
            <w:r>
              <w:rPr>
                <w:webHidden/>
              </w:rPr>
              <w:tab/>
            </w:r>
            <w:r>
              <w:rPr>
                <w:webHidden/>
              </w:rPr>
              <w:fldChar w:fldCharType="begin"/>
            </w:r>
            <w:r>
              <w:rPr>
                <w:webHidden/>
              </w:rPr>
              <w:instrText xml:space="preserve"> PAGEREF _Toc235134457 \h </w:instrText>
            </w:r>
            <w:r>
              <w:rPr>
                <w:webHidden/>
              </w:rPr>
            </w:r>
            <w:r>
              <w:rPr>
                <w:webHidden/>
              </w:rPr>
              <w:fldChar w:fldCharType="separate"/>
            </w:r>
            <w:r>
              <w:rPr>
                <w:webHidden/>
              </w:rPr>
              <w:t>14</w:t>
            </w:r>
            <w:r>
              <w:rPr>
                <w:webHidden/>
              </w:rPr>
              <w:fldChar w:fldCharType="end"/>
            </w:r>
          </w:hyperlink>
        </w:p>
        <w:p w14:paraId="769D6D96" w14:textId="68F8D1E0" w:rsidR="00984A12" w:rsidRPr="003353D3" w:rsidRDefault="00984A12" w:rsidP="009A533B">
          <w:r w:rsidRPr="003353D3">
            <w:rPr>
              <w:noProof/>
            </w:rPr>
            <w:fldChar w:fldCharType="end"/>
          </w:r>
        </w:p>
      </w:sdtContent>
    </w:sdt>
    <w:p w14:paraId="1081FB92" w14:textId="77777777" w:rsidR="00641DC0" w:rsidRPr="003353D3" w:rsidRDefault="00641DC0" w:rsidP="009A533B"/>
    <w:p w14:paraId="659CCF0D" w14:textId="77777777" w:rsidR="00984A12" w:rsidRPr="003353D3" w:rsidRDefault="00984A12" w:rsidP="009A533B">
      <w:pPr>
        <w:sectPr w:rsidR="00984A12" w:rsidRPr="003353D3" w:rsidSect="00641DC0">
          <w:headerReference w:type="default" r:id="rId14"/>
          <w:pgSz w:w="12240" w:h="15840"/>
          <w:pgMar w:top="1440" w:right="1440" w:bottom="1440" w:left="1440" w:header="720" w:footer="720" w:gutter="0"/>
          <w:cols w:space="720"/>
          <w:docGrid w:linePitch="360"/>
        </w:sectPr>
      </w:pPr>
    </w:p>
    <w:p w14:paraId="4BC01CB5" w14:textId="52F7F3BC" w:rsidR="00641DC0" w:rsidRPr="003353D3" w:rsidRDefault="009A317C" w:rsidP="009A533B">
      <w:pPr>
        <w:pStyle w:val="Heading1"/>
      </w:pPr>
      <w:bookmarkStart w:id="1" w:name="_Toc235134442"/>
      <w:r w:rsidRPr="003353D3">
        <w:lastRenderedPageBreak/>
        <w:t>Section 1: I</w:t>
      </w:r>
      <w:r w:rsidR="000B5BD5" w:rsidRPr="003353D3">
        <w:t>n</w:t>
      </w:r>
      <w:r w:rsidRPr="003353D3">
        <w:t>troduction</w:t>
      </w:r>
      <w:bookmarkEnd w:id="1"/>
    </w:p>
    <w:p w14:paraId="21B37A0F" w14:textId="012C18D8" w:rsidR="00482564" w:rsidRPr="003353D3" w:rsidRDefault="00482564" w:rsidP="00482564">
      <w:pPr>
        <w:autoSpaceDE w:val="0"/>
        <w:autoSpaceDN w:val="0"/>
        <w:adjustRightInd w:val="0"/>
      </w:pPr>
      <w:r w:rsidRPr="003353D3">
        <w:t>This report outlines the results of an evaluation of regional transmission impacts from delivery point request PLP-2026-January-004 Project Aether. The requesting entity plans to add load to a new delivery point called Alpha with an in-service date of 12/1/2027. The delivery point is in the Southwestern Power Administration (SPA) Transmission System.</w:t>
      </w:r>
      <w:r w:rsidRPr="003353D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15551F3" w14:textId="595C438F" w:rsidR="003F4CB0" w:rsidRPr="003353D3" w:rsidRDefault="00482564" w:rsidP="000B4D6E">
      <w:pPr>
        <w:autoSpaceDE w:val="0"/>
        <w:autoSpaceDN w:val="0"/>
        <w:adjustRightInd w:val="0"/>
      </w:pPr>
      <w:r w:rsidRPr="003353D3">
        <w:rPr>
          <w:noProof/>
        </w:rPr>
        <w:drawing>
          <wp:inline distT="0" distB="0" distL="0" distR="0" wp14:anchorId="4398AF7F" wp14:editId="53918037">
            <wp:extent cx="5934075" cy="3638550"/>
            <wp:effectExtent l="0" t="0" r="9525" b="0"/>
            <wp:docPr id="1094510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3638550"/>
                    </a:xfrm>
                    <a:prstGeom prst="rect">
                      <a:avLst/>
                    </a:prstGeom>
                    <a:noFill/>
                    <a:ln>
                      <a:noFill/>
                    </a:ln>
                  </pic:spPr>
                </pic:pic>
              </a:graphicData>
            </a:graphic>
          </wp:inline>
        </w:drawing>
      </w:r>
    </w:p>
    <w:p w14:paraId="3C33B5BB" w14:textId="28EAC35B" w:rsidR="000B4D6E" w:rsidRPr="003353D3" w:rsidRDefault="000B4D6E" w:rsidP="000B4D6E">
      <w:pPr>
        <w:autoSpaceDE w:val="0"/>
        <w:autoSpaceDN w:val="0"/>
        <w:adjustRightInd w:val="0"/>
        <w:rPr>
          <w:noProof/>
        </w:rPr>
      </w:pPr>
      <w:r w:rsidRPr="003353D3">
        <w:t>The load flow models used for the evaluation were 2025 Integrated Transmission Planning (ITP) base reliability models. Southwest Power Pool (SPP) performed an Alternating Current (AC) contingency analysis on these models using TARA.</w:t>
      </w:r>
    </w:p>
    <w:p w14:paraId="2CB9EA5A" w14:textId="77777777" w:rsidR="007E72E4" w:rsidRPr="003353D3" w:rsidRDefault="007E72E4">
      <w:pPr>
        <w:tabs>
          <w:tab w:val="clear" w:pos="2431"/>
        </w:tabs>
        <w:spacing w:after="160" w:line="259" w:lineRule="auto"/>
        <w:rPr>
          <w:rFonts w:ascii="Source Sans 3 Light" w:eastAsiaTheme="majorEastAsia" w:hAnsi="Source Sans 3 Light" w:cs="Segoe UI"/>
          <w:caps/>
          <w:color w:val="5B9AC5"/>
          <w:sz w:val="52"/>
          <w:szCs w:val="52"/>
        </w:rPr>
      </w:pPr>
      <w:r w:rsidRPr="003353D3">
        <w:br w:type="page"/>
      </w:r>
    </w:p>
    <w:p w14:paraId="373B984A" w14:textId="66282254" w:rsidR="001E3C43" w:rsidRPr="003353D3" w:rsidRDefault="009A317C" w:rsidP="001E3C43">
      <w:pPr>
        <w:pStyle w:val="Heading1"/>
      </w:pPr>
      <w:bookmarkStart w:id="2" w:name="_Toc235134443"/>
      <w:r w:rsidRPr="003353D3">
        <w:lastRenderedPageBreak/>
        <w:t>Section 2: Study Methodology</w:t>
      </w:r>
      <w:bookmarkEnd w:id="2"/>
    </w:p>
    <w:p w14:paraId="2166A5BD" w14:textId="77777777" w:rsidR="009A317C" w:rsidRPr="003353D3" w:rsidRDefault="009A317C" w:rsidP="004066F2">
      <w:pPr>
        <w:pStyle w:val="Heading2"/>
      </w:pPr>
      <w:bookmarkStart w:id="3" w:name="_Toc130807464"/>
      <w:bookmarkStart w:id="4" w:name="_Toc235134444"/>
      <w:r w:rsidRPr="003353D3">
        <w:t>Objective</w:t>
      </w:r>
      <w:bookmarkEnd w:id="3"/>
      <w:bookmarkEnd w:id="4"/>
    </w:p>
    <w:p w14:paraId="79AE3077" w14:textId="28D9B6A2" w:rsidR="003F4CB0" w:rsidRPr="003353D3" w:rsidRDefault="003F4CB0" w:rsidP="003F4CB0">
      <w:bookmarkStart w:id="5" w:name="_Toc130807465"/>
      <w:r w:rsidRPr="003353D3">
        <w:t xml:space="preserve">The purpose of this study was to determine the regional transmission system impacts within the SPP footprint associated with the addition of </w:t>
      </w:r>
      <w:r w:rsidR="00482564" w:rsidRPr="003353D3">
        <w:t xml:space="preserve">a </w:t>
      </w:r>
      <w:r w:rsidRPr="003353D3">
        <w:t>new</w:t>
      </w:r>
      <w:r w:rsidR="00EE1E15" w:rsidRPr="003353D3">
        <w:t>, 816 MW</w:t>
      </w:r>
      <w:r w:rsidRPr="003353D3">
        <w:t xml:space="preserve"> data center load in </w:t>
      </w:r>
      <w:r w:rsidR="00482564" w:rsidRPr="003353D3">
        <w:t xml:space="preserve">the </w:t>
      </w:r>
      <w:r w:rsidRPr="003353D3">
        <w:t>Clarksville area</w:t>
      </w:r>
      <w:r w:rsidR="007E72E4" w:rsidRPr="003353D3">
        <w:t xml:space="preserve"> served by Clarksville Connected Utilities (CCU).</w:t>
      </w:r>
      <w:r w:rsidRPr="003353D3">
        <w:t xml:space="preserve"> The study modeled an initial 18 MW load and an expanded load of 798 MW </w:t>
      </w:r>
      <w:r w:rsidR="00EE1E15" w:rsidRPr="003353D3">
        <w:t xml:space="preserve">(total 816 MW) </w:t>
      </w:r>
      <w:r w:rsidRPr="003353D3">
        <w:t>in the 2029 and 2034 model years. The load was interconnected at the existing 69 kV CLRKSVL2 station (Bus 505511) and the proposed 161 kV Substation Alpha - Clarksville Bravo station (Bus 505996).</w:t>
      </w:r>
    </w:p>
    <w:p w14:paraId="65AC405E" w14:textId="7EBB8665" w:rsidR="00AC71D0" w:rsidRPr="003353D3" w:rsidRDefault="003F4CB0" w:rsidP="00AC71D0">
      <w:r w:rsidRPr="003353D3">
        <w:t xml:space="preserve">The new delivery point and associated facilities are intended to support a phased data center development near Clarksville, Arkansas. In the 2029 Light Load </w:t>
      </w:r>
      <w:r w:rsidR="004911FE" w:rsidRPr="003353D3">
        <w:t>model</w:t>
      </w:r>
      <w:r w:rsidRPr="003353D3">
        <w:t>, the modeled expanded load was reduced to 667 MW instead of 798 MW to reflect the expected loading conditions for that seasonal scenario.</w:t>
      </w:r>
    </w:p>
    <w:p w14:paraId="732E0FFF" w14:textId="2DF062A4" w:rsidR="00AC71D0" w:rsidRPr="003353D3" w:rsidRDefault="00AC71D0" w:rsidP="00AC71D0">
      <w:r w:rsidRPr="003353D3">
        <w:t xml:space="preserve">To accommodate the proposed Clarksville load addition, additional generation resources were added in the surrounding area to support system performance and reliability. The details regarding the generation additions are provided </w:t>
      </w:r>
      <w:r w:rsidR="00482564" w:rsidRPr="003353D3">
        <w:t>below</w:t>
      </w:r>
      <w:r w:rsidRPr="003353D3">
        <w:t>.</w:t>
      </w:r>
    </w:p>
    <w:p w14:paraId="30CC3745" w14:textId="6B31DE67" w:rsidR="009A317C" w:rsidRPr="003353D3" w:rsidRDefault="009A317C" w:rsidP="009A317C">
      <w:pPr>
        <w:pStyle w:val="Heading2"/>
      </w:pPr>
      <w:bookmarkStart w:id="6" w:name="_Toc235134445"/>
      <w:r w:rsidRPr="003353D3">
        <w:t>Study Process</w:t>
      </w:r>
      <w:bookmarkEnd w:id="5"/>
      <w:bookmarkEnd w:id="6"/>
    </w:p>
    <w:p w14:paraId="444DFA9B" w14:textId="77777777" w:rsidR="000B4D6E" w:rsidRPr="003353D3" w:rsidRDefault="000B4D6E" w:rsidP="000B4D6E">
      <w:pPr>
        <w:pStyle w:val="ListParagraph"/>
        <w:numPr>
          <w:ilvl w:val="0"/>
          <w:numId w:val="7"/>
        </w:numPr>
        <w:spacing w:line="259" w:lineRule="auto"/>
        <w:contextualSpacing/>
      </w:pPr>
      <w:r w:rsidRPr="003353D3">
        <w:t>Model Assumptions</w:t>
      </w:r>
    </w:p>
    <w:p w14:paraId="7E93D822" w14:textId="77777777" w:rsidR="000B4D6E" w:rsidRPr="003353D3" w:rsidRDefault="000B4D6E" w:rsidP="000B4D6E">
      <w:pPr>
        <w:pStyle w:val="ListParagraph"/>
        <w:numPr>
          <w:ilvl w:val="1"/>
          <w:numId w:val="7"/>
        </w:numPr>
        <w:spacing w:line="259" w:lineRule="auto"/>
        <w:contextualSpacing/>
      </w:pPr>
      <w:r w:rsidRPr="003353D3">
        <w:t>2025 ITP Base Reliability Model Series</w:t>
      </w:r>
    </w:p>
    <w:p w14:paraId="08D789AA" w14:textId="77777777" w:rsidR="000B4D6E" w:rsidRPr="003353D3" w:rsidRDefault="000B4D6E" w:rsidP="000B4D6E">
      <w:pPr>
        <w:pStyle w:val="ListParagraph"/>
        <w:numPr>
          <w:ilvl w:val="2"/>
          <w:numId w:val="7"/>
        </w:numPr>
        <w:spacing w:line="259" w:lineRule="auto"/>
        <w:contextualSpacing/>
      </w:pPr>
      <w:r w:rsidRPr="003353D3">
        <w:t>Model years 2029 and 2034</w:t>
      </w:r>
    </w:p>
    <w:p w14:paraId="4FC8F53B" w14:textId="77777777" w:rsidR="000B4D6E" w:rsidRPr="003353D3" w:rsidRDefault="000B4D6E" w:rsidP="000B4D6E">
      <w:pPr>
        <w:pStyle w:val="ListParagraph"/>
        <w:numPr>
          <w:ilvl w:val="2"/>
          <w:numId w:val="7"/>
        </w:numPr>
        <w:spacing w:line="259" w:lineRule="auto"/>
        <w:contextualSpacing/>
      </w:pPr>
      <w:r w:rsidRPr="003353D3">
        <w:t>Summer Peak (2029S and 2034S), Winter Peak (2029W and 2034W), and Light Load (2029L and 2034L)</w:t>
      </w:r>
    </w:p>
    <w:p w14:paraId="6EA4D026" w14:textId="4DC80A2C" w:rsidR="009A317C" w:rsidRPr="003353D3" w:rsidRDefault="009A317C" w:rsidP="009A317C">
      <w:pPr>
        <w:pStyle w:val="ListParagraph"/>
        <w:numPr>
          <w:ilvl w:val="1"/>
          <w:numId w:val="7"/>
        </w:numPr>
        <w:spacing w:line="259" w:lineRule="auto"/>
        <w:contextualSpacing/>
      </w:pPr>
      <w:r w:rsidRPr="003353D3">
        <w:t>202</w:t>
      </w:r>
      <w:r w:rsidR="000B4D6E" w:rsidRPr="003353D3">
        <w:t>5</w:t>
      </w:r>
      <w:r w:rsidRPr="003353D3">
        <w:t xml:space="preserve"> ITP Short Circuit Model Series</w:t>
      </w:r>
    </w:p>
    <w:p w14:paraId="43D22516" w14:textId="1EA495A7" w:rsidR="009A317C" w:rsidRPr="003353D3" w:rsidRDefault="009A317C" w:rsidP="009A317C">
      <w:pPr>
        <w:pStyle w:val="ListParagraph"/>
        <w:numPr>
          <w:ilvl w:val="2"/>
          <w:numId w:val="7"/>
        </w:numPr>
        <w:spacing w:line="259" w:lineRule="auto"/>
        <w:contextualSpacing/>
      </w:pPr>
      <w:r w:rsidRPr="003353D3">
        <w:t>20</w:t>
      </w:r>
      <w:r w:rsidR="000B4D6E" w:rsidRPr="003353D3">
        <w:t>29</w:t>
      </w:r>
      <w:r w:rsidRPr="003353D3">
        <w:t xml:space="preserve"> Summer Max Fault</w:t>
      </w:r>
    </w:p>
    <w:p w14:paraId="6FE58A64" w14:textId="0D9F1E5E" w:rsidR="009A317C" w:rsidRPr="003353D3" w:rsidRDefault="009A317C" w:rsidP="009A317C">
      <w:pPr>
        <w:pStyle w:val="ListParagraph"/>
        <w:numPr>
          <w:ilvl w:val="1"/>
          <w:numId w:val="7"/>
        </w:numPr>
        <w:spacing w:line="259" w:lineRule="auto"/>
        <w:contextualSpacing/>
      </w:pPr>
      <w:r w:rsidRPr="003353D3">
        <w:t>202</w:t>
      </w:r>
      <w:r w:rsidR="000B4D6E" w:rsidRPr="003353D3">
        <w:t>5</w:t>
      </w:r>
      <w:r w:rsidRPr="003353D3">
        <w:t xml:space="preserve"> Transmission System Planning (TPL) Dynamic Model Series</w:t>
      </w:r>
    </w:p>
    <w:p w14:paraId="61B59143" w14:textId="0D6740E9" w:rsidR="009A317C" w:rsidRPr="003353D3" w:rsidRDefault="000B4D6E" w:rsidP="009A317C">
      <w:pPr>
        <w:pStyle w:val="ListParagraph"/>
        <w:numPr>
          <w:ilvl w:val="2"/>
          <w:numId w:val="7"/>
        </w:numPr>
        <w:spacing w:line="259" w:lineRule="auto"/>
        <w:contextualSpacing/>
      </w:pPr>
      <w:r w:rsidRPr="003353D3">
        <w:t>2034</w:t>
      </w:r>
      <w:r w:rsidR="009A317C" w:rsidRPr="003353D3">
        <w:t xml:space="preserve"> Summer Peak Base and Change </w:t>
      </w:r>
      <w:r w:rsidR="004911FE" w:rsidRPr="003353D3">
        <w:t>Model</w:t>
      </w:r>
      <w:r w:rsidR="009A317C" w:rsidRPr="003353D3">
        <w:t>s</w:t>
      </w:r>
    </w:p>
    <w:p w14:paraId="2C90998D" w14:textId="77777777" w:rsidR="00482564" w:rsidRPr="003353D3" w:rsidRDefault="00482564" w:rsidP="00482564">
      <w:pPr>
        <w:pStyle w:val="ListParagraph"/>
        <w:numPr>
          <w:ilvl w:val="1"/>
          <w:numId w:val="7"/>
        </w:numPr>
        <w:spacing w:line="259" w:lineRule="auto"/>
        <w:contextualSpacing/>
      </w:pPr>
      <w:r w:rsidRPr="003353D3">
        <w:t>Planned Generation</w:t>
      </w:r>
    </w:p>
    <w:p w14:paraId="425F911C" w14:textId="77777777" w:rsidR="00482564" w:rsidRPr="003353D3" w:rsidRDefault="00482564" w:rsidP="00482564">
      <w:pPr>
        <w:pStyle w:val="ListParagraph"/>
        <w:numPr>
          <w:ilvl w:val="2"/>
          <w:numId w:val="7"/>
        </w:numPr>
        <w:spacing w:line="259" w:lineRule="auto"/>
        <w:contextualSpacing/>
      </w:pPr>
      <w:r w:rsidRPr="003353D3">
        <w:t>Petit Jean Solar – 150 MW</w:t>
      </w:r>
    </w:p>
    <w:p w14:paraId="674EC5AC" w14:textId="77777777" w:rsidR="00482564" w:rsidRPr="003353D3" w:rsidRDefault="00482564" w:rsidP="00482564">
      <w:pPr>
        <w:pStyle w:val="ListParagraph"/>
        <w:numPr>
          <w:ilvl w:val="2"/>
          <w:numId w:val="7"/>
        </w:numPr>
        <w:spacing w:line="259" w:lineRule="auto"/>
        <w:contextualSpacing/>
      </w:pPr>
      <w:r w:rsidRPr="003353D3">
        <w:t>Pinnacle Solar (GEN-2023-132) – 150 MW</w:t>
      </w:r>
    </w:p>
    <w:p w14:paraId="540243E8" w14:textId="77777777" w:rsidR="00482564" w:rsidRPr="003353D3" w:rsidRDefault="00482564" w:rsidP="00482564">
      <w:pPr>
        <w:pStyle w:val="ListParagraph"/>
        <w:numPr>
          <w:ilvl w:val="2"/>
          <w:numId w:val="7"/>
        </w:numPr>
        <w:spacing w:line="259" w:lineRule="auto"/>
        <w:contextualSpacing/>
      </w:pPr>
      <w:r w:rsidRPr="003353D3">
        <w:t>Muleshoe Battery (GEN-2019-011) – 207 MW</w:t>
      </w:r>
    </w:p>
    <w:p w14:paraId="75F3EEC0" w14:textId="77777777" w:rsidR="00482564" w:rsidRPr="003353D3" w:rsidRDefault="00482564" w:rsidP="00482564">
      <w:pPr>
        <w:pStyle w:val="ListParagraph"/>
        <w:numPr>
          <w:ilvl w:val="2"/>
          <w:numId w:val="7"/>
        </w:numPr>
        <w:spacing w:line="259" w:lineRule="auto"/>
        <w:contextualSpacing/>
      </w:pPr>
      <w:r w:rsidRPr="003353D3">
        <w:t>Evergy PPA – 18 MW</w:t>
      </w:r>
    </w:p>
    <w:p w14:paraId="2A1B22EE" w14:textId="77777777" w:rsidR="00482564" w:rsidRPr="003353D3" w:rsidRDefault="00482564" w:rsidP="00482564">
      <w:pPr>
        <w:pStyle w:val="ListParagraph"/>
        <w:numPr>
          <w:ilvl w:val="2"/>
          <w:numId w:val="7"/>
        </w:numPr>
        <w:spacing w:line="259" w:lineRule="auto"/>
        <w:contextualSpacing/>
      </w:pPr>
      <w:r w:rsidRPr="003353D3">
        <w:t>Clarksville BESS – 100 MW</w:t>
      </w:r>
    </w:p>
    <w:p w14:paraId="6E17BC94" w14:textId="77777777" w:rsidR="00482564" w:rsidRPr="003353D3" w:rsidRDefault="00482564" w:rsidP="00482564">
      <w:pPr>
        <w:pStyle w:val="ListParagraph"/>
        <w:numPr>
          <w:ilvl w:val="2"/>
          <w:numId w:val="7"/>
        </w:numPr>
        <w:spacing w:line="259" w:lineRule="auto"/>
        <w:contextualSpacing/>
      </w:pPr>
      <w:r w:rsidRPr="003353D3">
        <w:t>Clarksville Gas – 200 MW</w:t>
      </w:r>
    </w:p>
    <w:p w14:paraId="1FAA7BD8" w14:textId="77777777" w:rsidR="00482564" w:rsidRPr="003353D3" w:rsidRDefault="00482564" w:rsidP="00482564">
      <w:pPr>
        <w:pStyle w:val="ListParagraph"/>
        <w:numPr>
          <w:ilvl w:val="2"/>
          <w:numId w:val="7"/>
        </w:numPr>
        <w:spacing w:line="259" w:lineRule="auto"/>
        <w:contextualSpacing/>
      </w:pPr>
      <w:r w:rsidRPr="003353D3">
        <w:t>Clarksville Gas – 160 MW</w:t>
      </w:r>
    </w:p>
    <w:p w14:paraId="56BBEC49" w14:textId="097D2963" w:rsidR="001B4A36" w:rsidRPr="003353D3" w:rsidRDefault="009A317C" w:rsidP="004A221B">
      <w:pPr>
        <w:spacing w:before="120"/>
        <w:jc w:val="center"/>
        <w:rPr>
          <w:b/>
        </w:rPr>
      </w:pPr>
      <w:r w:rsidRPr="003353D3">
        <w:rPr>
          <w:b/>
        </w:rPr>
        <w:lastRenderedPageBreak/>
        <w:t>Table 2-1</w:t>
      </w:r>
      <w:r w:rsidR="004A221B" w:rsidRPr="003353D3">
        <w:rPr>
          <w:b/>
        </w:rPr>
        <w:t>.</w:t>
      </w:r>
      <w:r w:rsidRPr="003353D3">
        <w:rPr>
          <w:b/>
        </w:rPr>
        <w:t xml:space="preserve"> Study </w:t>
      </w:r>
      <w:r w:rsidR="00CD572B" w:rsidRPr="003353D3">
        <w:rPr>
          <w:b/>
        </w:rPr>
        <w:t>Models</w:t>
      </w:r>
    </w:p>
    <w:tbl>
      <w:tblPr>
        <w:tblW w:w="11060" w:type="dxa"/>
        <w:jc w:val="center"/>
        <w:tblLook w:val="04A0" w:firstRow="1" w:lastRow="0" w:firstColumn="1" w:lastColumn="0" w:noHBand="0" w:noVBand="1"/>
      </w:tblPr>
      <w:tblGrid>
        <w:gridCol w:w="2870"/>
        <w:gridCol w:w="1287"/>
        <w:gridCol w:w="1503"/>
        <w:gridCol w:w="1620"/>
        <w:gridCol w:w="3780"/>
      </w:tblGrid>
      <w:tr w:rsidR="009A317C" w:rsidRPr="003353D3" w14:paraId="6A2D9B80" w14:textId="77777777" w:rsidTr="006F7710">
        <w:trPr>
          <w:trHeight w:val="291"/>
          <w:tblHeader/>
          <w:jc w:val="center"/>
        </w:trPr>
        <w:tc>
          <w:tcPr>
            <w:tcW w:w="2870" w:type="dxa"/>
            <w:tcBorders>
              <w:top w:val="single" w:sz="8" w:space="0" w:color="auto"/>
              <w:left w:val="single" w:sz="8" w:space="0" w:color="auto"/>
              <w:bottom w:val="single" w:sz="8" w:space="0" w:color="auto"/>
              <w:right w:val="single" w:sz="8" w:space="0" w:color="auto"/>
            </w:tcBorders>
            <w:shd w:val="clear" w:color="auto" w:fill="4D9DD3"/>
            <w:vAlign w:val="center"/>
            <w:hideMark/>
          </w:tcPr>
          <w:p w14:paraId="4B487E57" w14:textId="693CD3DE" w:rsidR="009A317C" w:rsidRPr="003353D3" w:rsidRDefault="00CD572B" w:rsidP="00D63CF2">
            <w:pPr>
              <w:spacing w:after="0"/>
              <w:jc w:val="center"/>
              <w:rPr>
                <w:rFonts w:eastAsia="Times New Roman" w:cs="Times New Roman"/>
                <w:b/>
                <w:bCs/>
                <w:color w:val="FFFFFF"/>
                <w:sz w:val="22"/>
                <w:szCs w:val="22"/>
              </w:rPr>
            </w:pPr>
            <w:bookmarkStart w:id="7" w:name="_Hlk185235106"/>
            <w:r w:rsidRPr="003353D3">
              <w:rPr>
                <w:rFonts w:eastAsia="Times New Roman" w:cs="Times New Roman"/>
                <w:b/>
                <w:bCs/>
                <w:color w:val="FFFFFF"/>
                <w:sz w:val="22"/>
                <w:szCs w:val="22"/>
              </w:rPr>
              <w:t>Model</w:t>
            </w:r>
            <w:r w:rsidR="009A317C" w:rsidRPr="003353D3">
              <w:rPr>
                <w:rFonts w:eastAsia="Times New Roman" w:cs="Times New Roman"/>
                <w:b/>
                <w:bCs/>
                <w:color w:val="FFFFFF"/>
                <w:sz w:val="22"/>
                <w:szCs w:val="22"/>
              </w:rPr>
              <w:t xml:space="preserve"> Name</w:t>
            </w:r>
          </w:p>
        </w:tc>
        <w:tc>
          <w:tcPr>
            <w:tcW w:w="1287" w:type="dxa"/>
            <w:tcBorders>
              <w:top w:val="single" w:sz="8" w:space="0" w:color="auto"/>
              <w:left w:val="nil"/>
              <w:bottom w:val="single" w:sz="8" w:space="0" w:color="auto"/>
              <w:right w:val="single" w:sz="8" w:space="0" w:color="auto"/>
            </w:tcBorders>
            <w:shd w:val="clear" w:color="auto" w:fill="4D9DD3"/>
            <w:vAlign w:val="center"/>
            <w:hideMark/>
          </w:tcPr>
          <w:p w14:paraId="3723A1BA" w14:textId="77777777" w:rsidR="009A317C" w:rsidRPr="003353D3" w:rsidRDefault="009A317C" w:rsidP="00D63CF2">
            <w:pPr>
              <w:spacing w:after="0"/>
              <w:jc w:val="center"/>
              <w:rPr>
                <w:rFonts w:eastAsia="Times New Roman" w:cs="Times New Roman"/>
                <w:b/>
                <w:bCs/>
                <w:color w:val="FFFFFF"/>
                <w:sz w:val="22"/>
                <w:szCs w:val="22"/>
              </w:rPr>
            </w:pPr>
            <w:r w:rsidRPr="003353D3">
              <w:rPr>
                <w:rFonts w:eastAsia="Times New Roman" w:cs="Times New Roman"/>
                <w:b/>
                <w:bCs/>
                <w:color w:val="FFFFFF"/>
                <w:sz w:val="22"/>
                <w:szCs w:val="22"/>
              </w:rPr>
              <w:t>Study Year</w:t>
            </w:r>
          </w:p>
        </w:tc>
        <w:tc>
          <w:tcPr>
            <w:tcW w:w="1503" w:type="dxa"/>
            <w:tcBorders>
              <w:top w:val="single" w:sz="8" w:space="0" w:color="auto"/>
              <w:left w:val="nil"/>
              <w:bottom w:val="single" w:sz="8" w:space="0" w:color="auto"/>
              <w:right w:val="single" w:sz="8" w:space="0" w:color="auto"/>
            </w:tcBorders>
            <w:shd w:val="clear" w:color="auto" w:fill="4D9DD3"/>
            <w:vAlign w:val="center"/>
            <w:hideMark/>
          </w:tcPr>
          <w:p w14:paraId="6D003967" w14:textId="77777777" w:rsidR="009A317C" w:rsidRPr="003353D3" w:rsidRDefault="009A317C" w:rsidP="00D63CF2">
            <w:pPr>
              <w:spacing w:after="0"/>
              <w:jc w:val="center"/>
              <w:rPr>
                <w:rFonts w:eastAsia="Times New Roman" w:cs="Times New Roman"/>
                <w:b/>
                <w:bCs/>
                <w:color w:val="FFFFFF"/>
                <w:sz w:val="22"/>
                <w:szCs w:val="22"/>
              </w:rPr>
            </w:pPr>
            <w:r w:rsidRPr="003353D3">
              <w:rPr>
                <w:rFonts w:eastAsia="Times New Roman" w:cs="Times New Roman"/>
                <w:b/>
                <w:bCs/>
                <w:color w:val="FFFFFF"/>
                <w:sz w:val="22"/>
                <w:szCs w:val="22"/>
              </w:rPr>
              <w:t>Season</w:t>
            </w:r>
          </w:p>
        </w:tc>
        <w:tc>
          <w:tcPr>
            <w:tcW w:w="1620" w:type="dxa"/>
            <w:tcBorders>
              <w:top w:val="single" w:sz="8" w:space="0" w:color="auto"/>
              <w:left w:val="nil"/>
              <w:bottom w:val="single" w:sz="8" w:space="0" w:color="auto"/>
              <w:right w:val="single" w:sz="8" w:space="0" w:color="auto"/>
            </w:tcBorders>
            <w:shd w:val="clear" w:color="auto" w:fill="4D9DD3"/>
            <w:vAlign w:val="center"/>
            <w:hideMark/>
          </w:tcPr>
          <w:p w14:paraId="3CA726A5" w14:textId="77777777" w:rsidR="009A317C" w:rsidRPr="003353D3" w:rsidRDefault="009A317C" w:rsidP="00D63CF2">
            <w:pPr>
              <w:spacing w:after="0"/>
              <w:jc w:val="center"/>
              <w:rPr>
                <w:rFonts w:eastAsia="Times New Roman" w:cs="Times New Roman"/>
                <w:b/>
                <w:bCs/>
                <w:color w:val="FFFFFF"/>
                <w:sz w:val="22"/>
                <w:szCs w:val="22"/>
              </w:rPr>
            </w:pPr>
            <w:r w:rsidRPr="003353D3">
              <w:rPr>
                <w:rFonts w:eastAsia="Times New Roman" w:cs="Times New Roman"/>
                <w:b/>
                <w:bCs/>
                <w:color w:val="FFFFFF"/>
                <w:sz w:val="22"/>
                <w:szCs w:val="22"/>
              </w:rPr>
              <w:t>Scenario</w:t>
            </w:r>
          </w:p>
        </w:tc>
        <w:tc>
          <w:tcPr>
            <w:tcW w:w="3780" w:type="dxa"/>
            <w:tcBorders>
              <w:top w:val="single" w:sz="8" w:space="0" w:color="auto"/>
              <w:left w:val="nil"/>
              <w:bottom w:val="single" w:sz="8" w:space="0" w:color="auto"/>
              <w:right w:val="single" w:sz="8" w:space="0" w:color="auto"/>
            </w:tcBorders>
            <w:shd w:val="clear" w:color="auto" w:fill="4D9DD3"/>
            <w:vAlign w:val="center"/>
            <w:hideMark/>
          </w:tcPr>
          <w:p w14:paraId="73825617" w14:textId="77777777" w:rsidR="009A317C" w:rsidRPr="003353D3" w:rsidRDefault="009A317C" w:rsidP="00D63CF2">
            <w:pPr>
              <w:spacing w:after="0"/>
              <w:jc w:val="center"/>
              <w:rPr>
                <w:rFonts w:eastAsia="Times New Roman" w:cs="Times New Roman"/>
                <w:b/>
                <w:bCs/>
                <w:color w:val="FFFFFF"/>
                <w:sz w:val="22"/>
                <w:szCs w:val="22"/>
              </w:rPr>
            </w:pPr>
            <w:r w:rsidRPr="003353D3">
              <w:rPr>
                <w:rFonts w:eastAsia="Times New Roman" w:cs="Times New Roman"/>
                <w:b/>
                <w:bCs/>
                <w:color w:val="FFFFFF"/>
                <w:sz w:val="22"/>
                <w:szCs w:val="22"/>
              </w:rPr>
              <w:t>Load (MW/MVAR)</w:t>
            </w:r>
          </w:p>
        </w:tc>
      </w:tr>
      <w:tr w:rsidR="009A317C" w:rsidRPr="003353D3" w14:paraId="55A6B106"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72B3741C" w14:textId="67A2B221" w:rsidR="009A317C" w:rsidRPr="003353D3" w:rsidRDefault="00C93D88" w:rsidP="00D63CF2">
            <w:pPr>
              <w:spacing w:after="0"/>
              <w:rPr>
                <w:rFonts w:eastAsia="Times New Roman" w:cs="Times New Roman"/>
                <w:color w:val="000000"/>
                <w:sz w:val="22"/>
                <w:szCs w:val="22"/>
              </w:rPr>
            </w:pPr>
            <w:r w:rsidRPr="003353D3">
              <w:rPr>
                <w:rFonts w:eastAsia="Times New Roman" w:cs="Times New Roman"/>
                <w:color w:val="000000"/>
                <w:sz w:val="22"/>
                <w:szCs w:val="22"/>
              </w:rPr>
              <w:t>202</w:t>
            </w:r>
            <w:r w:rsidR="000B4D6E" w:rsidRPr="003353D3">
              <w:rPr>
                <w:rFonts w:eastAsia="Times New Roman" w:cs="Times New Roman"/>
                <w:color w:val="000000"/>
                <w:sz w:val="22"/>
                <w:szCs w:val="22"/>
              </w:rPr>
              <w:t>5</w:t>
            </w:r>
            <w:r w:rsidRPr="003353D3">
              <w:rPr>
                <w:rFonts w:eastAsia="Times New Roman" w:cs="Times New Roman"/>
                <w:color w:val="000000"/>
                <w:sz w:val="22"/>
                <w:szCs w:val="22"/>
              </w:rPr>
              <w:t>ITPFinal-</w:t>
            </w:r>
            <w:r w:rsidR="009A317C" w:rsidRPr="003353D3">
              <w:rPr>
                <w:rFonts w:eastAsia="Times New Roman" w:cs="Times New Roman"/>
                <w:color w:val="000000"/>
                <w:sz w:val="22"/>
                <w:szCs w:val="22"/>
              </w:rPr>
              <w:t>2</w:t>
            </w:r>
            <w:r w:rsidR="000B4D6E" w:rsidRPr="003353D3">
              <w:rPr>
                <w:rFonts w:eastAsia="Times New Roman" w:cs="Times New Roman"/>
                <w:color w:val="000000"/>
                <w:sz w:val="22"/>
                <w:szCs w:val="22"/>
              </w:rPr>
              <w:t>9L</w:t>
            </w:r>
            <w:r w:rsidR="009A317C" w:rsidRPr="003353D3">
              <w:rPr>
                <w:rFonts w:eastAsia="Times New Roman" w:cs="Times New Roman"/>
                <w:color w:val="000000"/>
                <w:sz w:val="22"/>
                <w:szCs w:val="22"/>
              </w:rPr>
              <w:t>.sav</w:t>
            </w:r>
          </w:p>
        </w:tc>
        <w:tc>
          <w:tcPr>
            <w:tcW w:w="1287" w:type="dxa"/>
            <w:tcBorders>
              <w:top w:val="nil"/>
              <w:left w:val="nil"/>
              <w:bottom w:val="single" w:sz="8" w:space="0" w:color="auto"/>
              <w:right w:val="single" w:sz="8" w:space="0" w:color="auto"/>
            </w:tcBorders>
            <w:noWrap/>
            <w:vAlign w:val="center"/>
          </w:tcPr>
          <w:p w14:paraId="697A449D" w14:textId="6464F8B4" w:rsidR="009A317C" w:rsidRPr="003353D3" w:rsidRDefault="009A317C" w:rsidP="00D63CF2">
            <w:pPr>
              <w:spacing w:after="0"/>
              <w:jc w:val="center"/>
              <w:rPr>
                <w:rFonts w:eastAsia="Times New Roman" w:cs="Times New Roman"/>
                <w:color w:val="000000"/>
                <w:sz w:val="22"/>
                <w:szCs w:val="22"/>
              </w:rPr>
            </w:pPr>
            <w:r w:rsidRPr="003353D3">
              <w:rPr>
                <w:rFonts w:eastAsia="Times New Roman" w:cs="Times New Roman"/>
                <w:color w:val="000000"/>
                <w:sz w:val="22"/>
                <w:szCs w:val="22"/>
              </w:rPr>
              <w:t>202</w:t>
            </w:r>
            <w:r w:rsidR="000B4D6E" w:rsidRPr="003353D3">
              <w:rPr>
                <w:rFonts w:eastAsia="Times New Roman" w:cs="Times New Roman"/>
                <w:color w:val="000000"/>
                <w:sz w:val="22"/>
                <w:szCs w:val="22"/>
              </w:rPr>
              <w:t>9</w:t>
            </w:r>
          </w:p>
        </w:tc>
        <w:tc>
          <w:tcPr>
            <w:tcW w:w="1503" w:type="dxa"/>
            <w:tcBorders>
              <w:top w:val="nil"/>
              <w:left w:val="nil"/>
              <w:bottom w:val="single" w:sz="8" w:space="0" w:color="auto"/>
              <w:right w:val="single" w:sz="8" w:space="0" w:color="auto"/>
            </w:tcBorders>
            <w:vAlign w:val="center"/>
          </w:tcPr>
          <w:p w14:paraId="12A7315A" w14:textId="61D59186" w:rsidR="009A317C" w:rsidRPr="003353D3" w:rsidRDefault="000B4D6E" w:rsidP="00D63CF2">
            <w:pPr>
              <w:spacing w:after="0"/>
              <w:jc w:val="center"/>
              <w:rPr>
                <w:rFonts w:eastAsia="Times New Roman" w:cs="Times New Roman"/>
                <w:color w:val="000000"/>
                <w:sz w:val="22"/>
                <w:szCs w:val="22"/>
              </w:rPr>
            </w:pPr>
            <w:r w:rsidRPr="003353D3">
              <w:rPr>
                <w:rFonts w:eastAsia="Times New Roman" w:cs="Times New Roman"/>
                <w:color w:val="000000"/>
                <w:sz w:val="22"/>
                <w:szCs w:val="22"/>
              </w:rPr>
              <w:t>Light Load</w:t>
            </w:r>
          </w:p>
        </w:tc>
        <w:tc>
          <w:tcPr>
            <w:tcW w:w="1620" w:type="dxa"/>
            <w:tcBorders>
              <w:top w:val="nil"/>
              <w:left w:val="nil"/>
              <w:bottom w:val="single" w:sz="8" w:space="0" w:color="auto"/>
              <w:right w:val="single" w:sz="8" w:space="0" w:color="auto"/>
            </w:tcBorders>
            <w:noWrap/>
            <w:vAlign w:val="center"/>
          </w:tcPr>
          <w:p w14:paraId="331CF5E7" w14:textId="77777777" w:rsidR="009A317C" w:rsidRPr="003353D3" w:rsidRDefault="009A317C" w:rsidP="00D63CF2">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79127F33" w14:textId="2AF29B9A" w:rsidR="009A317C" w:rsidRPr="003353D3" w:rsidRDefault="009A317C" w:rsidP="00D63CF2">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2C94AB1D"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76E229CA" w14:textId="2B938C47"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2025ITPFinal-29S.sav</w:t>
            </w:r>
          </w:p>
        </w:tc>
        <w:tc>
          <w:tcPr>
            <w:tcW w:w="1287" w:type="dxa"/>
            <w:tcBorders>
              <w:top w:val="nil"/>
              <w:left w:val="nil"/>
              <w:bottom w:val="single" w:sz="8" w:space="0" w:color="auto"/>
              <w:right w:val="single" w:sz="8" w:space="0" w:color="auto"/>
            </w:tcBorders>
            <w:noWrap/>
            <w:vAlign w:val="center"/>
          </w:tcPr>
          <w:p w14:paraId="5D6A18D3" w14:textId="4A0EA0A6"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2029</w:t>
            </w:r>
          </w:p>
        </w:tc>
        <w:tc>
          <w:tcPr>
            <w:tcW w:w="1503" w:type="dxa"/>
            <w:tcBorders>
              <w:top w:val="nil"/>
              <w:left w:val="nil"/>
              <w:bottom w:val="single" w:sz="8" w:space="0" w:color="auto"/>
              <w:right w:val="single" w:sz="8" w:space="0" w:color="auto"/>
            </w:tcBorders>
            <w:vAlign w:val="center"/>
          </w:tcPr>
          <w:p w14:paraId="4A474CF7" w14:textId="786090D8"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Summer Peak</w:t>
            </w:r>
          </w:p>
        </w:tc>
        <w:tc>
          <w:tcPr>
            <w:tcW w:w="1620" w:type="dxa"/>
            <w:tcBorders>
              <w:top w:val="nil"/>
              <w:left w:val="nil"/>
              <w:bottom w:val="single" w:sz="8" w:space="0" w:color="auto"/>
              <w:right w:val="single" w:sz="8" w:space="0" w:color="auto"/>
            </w:tcBorders>
            <w:noWrap/>
            <w:vAlign w:val="center"/>
          </w:tcPr>
          <w:p w14:paraId="2C60724E" w14:textId="5CDE5F01"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0B0DD442" w14:textId="4323414A"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73D956DA"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5E7547C8" w14:textId="081471AA"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2025ITPFinal-29W.sav</w:t>
            </w:r>
          </w:p>
        </w:tc>
        <w:tc>
          <w:tcPr>
            <w:tcW w:w="1287" w:type="dxa"/>
            <w:tcBorders>
              <w:top w:val="nil"/>
              <w:left w:val="nil"/>
              <w:bottom w:val="single" w:sz="8" w:space="0" w:color="auto"/>
              <w:right w:val="single" w:sz="8" w:space="0" w:color="auto"/>
            </w:tcBorders>
            <w:noWrap/>
            <w:vAlign w:val="center"/>
          </w:tcPr>
          <w:p w14:paraId="544FB21A" w14:textId="4EB587FE"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2029</w:t>
            </w:r>
          </w:p>
        </w:tc>
        <w:tc>
          <w:tcPr>
            <w:tcW w:w="1503" w:type="dxa"/>
            <w:tcBorders>
              <w:top w:val="nil"/>
              <w:left w:val="nil"/>
              <w:bottom w:val="single" w:sz="8" w:space="0" w:color="auto"/>
              <w:right w:val="single" w:sz="8" w:space="0" w:color="auto"/>
            </w:tcBorders>
            <w:vAlign w:val="center"/>
          </w:tcPr>
          <w:p w14:paraId="10705F3F" w14:textId="16D77235"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Winter Peak</w:t>
            </w:r>
          </w:p>
        </w:tc>
        <w:tc>
          <w:tcPr>
            <w:tcW w:w="1620" w:type="dxa"/>
            <w:tcBorders>
              <w:top w:val="nil"/>
              <w:left w:val="nil"/>
              <w:bottom w:val="single" w:sz="8" w:space="0" w:color="auto"/>
              <w:right w:val="single" w:sz="8" w:space="0" w:color="auto"/>
            </w:tcBorders>
            <w:noWrap/>
            <w:vAlign w:val="center"/>
          </w:tcPr>
          <w:p w14:paraId="4202B885" w14:textId="36BC8DA1"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7D6DAED7" w14:textId="56A772AF"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071A7ABF"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73E5E6FF" w14:textId="0F55C8B1"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2025ITPFinal-34L.sav</w:t>
            </w:r>
          </w:p>
        </w:tc>
        <w:tc>
          <w:tcPr>
            <w:tcW w:w="1287" w:type="dxa"/>
            <w:tcBorders>
              <w:top w:val="nil"/>
              <w:left w:val="nil"/>
              <w:bottom w:val="single" w:sz="8" w:space="0" w:color="auto"/>
              <w:right w:val="single" w:sz="8" w:space="0" w:color="auto"/>
            </w:tcBorders>
            <w:noWrap/>
            <w:vAlign w:val="center"/>
          </w:tcPr>
          <w:p w14:paraId="55DBC3F0" w14:textId="02D7DCF8"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6AF8BF67" w14:textId="2BE9040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Light Load</w:t>
            </w:r>
          </w:p>
        </w:tc>
        <w:tc>
          <w:tcPr>
            <w:tcW w:w="1620" w:type="dxa"/>
            <w:tcBorders>
              <w:top w:val="nil"/>
              <w:left w:val="nil"/>
              <w:bottom w:val="single" w:sz="8" w:space="0" w:color="auto"/>
              <w:right w:val="single" w:sz="8" w:space="0" w:color="auto"/>
            </w:tcBorders>
            <w:noWrap/>
            <w:vAlign w:val="center"/>
          </w:tcPr>
          <w:p w14:paraId="63D3BDDD"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4D27B368" w14:textId="7D610A8E"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23DA1645"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1DE39C53" w14:textId="5875F9C1"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2025ITPFinal-34S.sav</w:t>
            </w:r>
          </w:p>
        </w:tc>
        <w:tc>
          <w:tcPr>
            <w:tcW w:w="1287" w:type="dxa"/>
            <w:tcBorders>
              <w:top w:val="nil"/>
              <w:left w:val="nil"/>
              <w:bottom w:val="single" w:sz="8" w:space="0" w:color="auto"/>
              <w:right w:val="single" w:sz="8" w:space="0" w:color="auto"/>
            </w:tcBorders>
            <w:noWrap/>
            <w:vAlign w:val="center"/>
          </w:tcPr>
          <w:p w14:paraId="3FF0D2B3" w14:textId="2FCD26CF"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14CFFFDC" w14:textId="7CBE5893"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Summer Peak</w:t>
            </w:r>
          </w:p>
        </w:tc>
        <w:tc>
          <w:tcPr>
            <w:tcW w:w="1620" w:type="dxa"/>
            <w:tcBorders>
              <w:top w:val="nil"/>
              <w:left w:val="nil"/>
              <w:bottom w:val="single" w:sz="8" w:space="0" w:color="auto"/>
              <w:right w:val="single" w:sz="8" w:space="0" w:color="auto"/>
            </w:tcBorders>
            <w:noWrap/>
            <w:vAlign w:val="center"/>
          </w:tcPr>
          <w:p w14:paraId="0A9764CE"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6D02EA0E" w14:textId="15FE5BB0"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15F1A52E"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00952039" w14:textId="2A0B0DC2"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2025ITPFinal-34W.sav</w:t>
            </w:r>
          </w:p>
        </w:tc>
        <w:tc>
          <w:tcPr>
            <w:tcW w:w="1287" w:type="dxa"/>
            <w:tcBorders>
              <w:top w:val="nil"/>
              <w:left w:val="nil"/>
              <w:bottom w:val="single" w:sz="8" w:space="0" w:color="auto"/>
              <w:right w:val="single" w:sz="8" w:space="0" w:color="auto"/>
            </w:tcBorders>
            <w:noWrap/>
            <w:vAlign w:val="center"/>
          </w:tcPr>
          <w:p w14:paraId="7401E54C" w14:textId="6D2F5F4D"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07C69677" w14:textId="46D4B733"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Winter Peak</w:t>
            </w:r>
          </w:p>
        </w:tc>
        <w:tc>
          <w:tcPr>
            <w:tcW w:w="1620" w:type="dxa"/>
            <w:tcBorders>
              <w:top w:val="nil"/>
              <w:left w:val="nil"/>
              <w:bottom w:val="single" w:sz="8" w:space="0" w:color="auto"/>
              <w:right w:val="single" w:sz="8" w:space="0" w:color="auto"/>
            </w:tcBorders>
            <w:noWrap/>
            <w:vAlign w:val="center"/>
          </w:tcPr>
          <w:p w14:paraId="68870A00"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1F9799BD" w14:textId="3A3594F6"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 xml:space="preserve">Base </w:t>
            </w:r>
            <w:r w:rsidR="004911FE" w:rsidRPr="003353D3">
              <w:rPr>
                <w:rFonts w:eastAsia="Times New Roman" w:cs="Times New Roman"/>
                <w:color w:val="000000"/>
                <w:sz w:val="22"/>
                <w:szCs w:val="22"/>
              </w:rPr>
              <w:t>Model</w:t>
            </w:r>
          </w:p>
        </w:tc>
      </w:tr>
      <w:tr w:rsidR="000B4D6E" w:rsidRPr="003353D3" w14:paraId="49D8F744"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406B3562" w14:textId="23CD4DAC"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2025ITPFinal-29L_Study.sav</w:t>
            </w:r>
          </w:p>
        </w:tc>
        <w:tc>
          <w:tcPr>
            <w:tcW w:w="1287" w:type="dxa"/>
            <w:tcBorders>
              <w:top w:val="nil"/>
              <w:left w:val="nil"/>
              <w:bottom w:val="single" w:sz="8" w:space="0" w:color="auto"/>
              <w:right w:val="single" w:sz="8" w:space="0" w:color="auto"/>
            </w:tcBorders>
            <w:noWrap/>
            <w:vAlign w:val="center"/>
          </w:tcPr>
          <w:p w14:paraId="6BEBC365" w14:textId="53FE852D"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2029</w:t>
            </w:r>
          </w:p>
        </w:tc>
        <w:tc>
          <w:tcPr>
            <w:tcW w:w="1503" w:type="dxa"/>
            <w:tcBorders>
              <w:top w:val="nil"/>
              <w:left w:val="nil"/>
              <w:bottom w:val="single" w:sz="8" w:space="0" w:color="auto"/>
              <w:right w:val="single" w:sz="8" w:space="0" w:color="auto"/>
            </w:tcBorders>
            <w:vAlign w:val="center"/>
          </w:tcPr>
          <w:p w14:paraId="4EB3EEE1" w14:textId="5BB1185C"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Light Load</w:t>
            </w:r>
          </w:p>
        </w:tc>
        <w:tc>
          <w:tcPr>
            <w:tcW w:w="1620" w:type="dxa"/>
            <w:tcBorders>
              <w:top w:val="nil"/>
              <w:left w:val="nil"/>
              <w:bottom w:val="single" w:sz="8" w:space="0" w:color="auto"/>
              <w:right w:val="single" w:sz="8" w:space="0" w:color="auto"/>
            </w:tcBorders>
            <w:noWrap/>
            <w:vAlign w:val="center"/>
          </w:tcPr>
          <w:p w14:paraId="67E00ADF"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66D4AB6F" w14:textId="280B27BC" w:rsidR="000B4D6E" w:rsidRPr="003353D3" w:rsidRDefault="006F7710" w:rsidP="000B4D6E">
            <w:pPr>
              <w:spacing w:after="0"/>
              <w:jc w:val="center"/>
              <w:rPr>
                <w:rFonts w:eastAsia="Times New Roman" w:cs="Times New Roman"/>
                <w:color w:val="000000"/>
                <w:sz w:val="22"/>
                <w:szCs w:val="22"/>
              </w:rPr>
            </w:pPr>
            <w:r w:rsidRPr="003353D3">
              <w:t>CLRKSVL2</w:t>
            </w:r>
            <w:r w:rsidR="00A40E78" w:rsidRPr="003353D3">
              <w:rPr>
                <w:rFonts w:eastAsia="Times New Roman" w:cs="Times New Roman"/>
                <w:color w:val="000000"/>
                <w:sz w:val="22"/>
                <w:szCs w:val="22"/>
              </w:rPr>
              <w:t xml:space="preserve"> (69 kV) – 18/4.51</w:t>
            </w:r>
          </w:p>
          <w:p w14:paraId="190E04C0" w14:textId="49988D40" w:rsidR="00A40E78" w:rsidRPr="003353D3" w:rsidRDefault="006F7710" w:rsidP="00A40E78">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A40E78" w:rsidRPr="003353D3">
              <w:rPr>
                <w:rFonts w:eastAsia="Times New Roman" w:cs="Times New Roman"/>
                <w:color w:val="000000"/>
                <w:sz w:val="22"/>
                <w:szCs w:val="22"/>
              </w:rPr>
              <w:t xml:space="preserve"> (161 kV) – </w:t>
            </w:r>
            <w:r w:rsidR="001B4A36" w:rsidRPr="003353D3">
              <w:rPr>
                <w:rFonts w:eastAsia="Times New Roman" w:cs="Times New Roman"/>
                <w:color w:val="000000"/>
                <w:sz w:val="22"/>
                <w:szCs w:val="22"/>
              </w:rPr>
              <w:t>667/166.75</w:t>
            </w:r>
          </w:p>
        </w:tc>
      </w:tr>
      <w:tr w:rsidR="000B4D6E" w:rsidRPr="003353D3" w14:paraId="06BFE79C"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2392CA6A" w14:textId="1381044E"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2025ITPFinal-29S_Study.sav</w:t>
            </w:r>
          </w:p>
        </w:tc>
        <w:tc>
          <w:tcPr>
            <w:tcW w:w="1287" w:type="dxa"/>
            <w:tcBorders>
              <w:top w:val="nil"/>
              <w:left w:val="nil"/>
              <w:bottom w:val="single" w:sz="8" w:space="0" w:color="auto"/>
              <w:right w:val="single" w:sz="8" w:space="0" w:color="auto"/>
            </w:tcBorders>
            <w:noWrap/>
            <w:vAlign w:val="center"/>
          </w:tcPr>
          <w:p w14:paraId="516C0EC3" w14:textId="730B429A"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2029</w:t>
            </w:r>
          </w:p>
        </w:tc>
        <w:tc>
          <w:tcPr>
            <w:tcW w:w="1503" w:type="dxa"/>
            <w:tcBorders>
              <w:top w:val="nil"/>
              <w:left w:val="nil"/>
              <w:bottom w:val="single" w:sz="8" w:space="0" w:color="auto"/>
              <w:right w:val="single" w:sz="8" w:space="0" w:color="auto"/>
            </w:tcBorders>
            <w:vAlign w:val="center"/>
          </w:tcPr>
          <w:p w14:paraId="397F28E8" w14:textId="0CB14B6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Summer Peak</w:t>
            </w:r>
          </w:p>
        </w:tc>
        <w:tc>
          <w:tcPr>
            <w:tcW w:w="1620" w:type="dxa"/>
            <w:tcBorders>
              <w:top w:val="nil"/>
              <w:left w:val="nil"/>
              <w:bottom w:val="single" w:sz="8" w:space="0" w:color="auto"/>
              <w:right w:val="single" w:sz="8" w:space="0" w:color="auto"/>
            </w:tcBorders>
            <w:noWrap/>
            <w:vAlign w:val="center"/>
          </w:tcPr>
          <w:p w14:paraId="5E510C7E"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2EC469C6" w14:textId="5339569B" w:rsidR="001B4A36" w:rsidRPr="003353D3" w:rsidRDefault="006F7710" w:rsidP="001B4A36">
            <w:pPr>
              <w:spacing w:after="0"/>
              <w:jc w:val="center"/>
              <w:rPr>
                <w:rFonts w:eastAsia="Times New Roman" w:cs="Times New Roman"/>
                <w:color w:val="000000"/>
                <w:sz w:val="22"/>
                <w:szCs w:val="22"/>
              </w:rPr>
            </w:pPr>
            <w:r w:rsidRPr="003353D3">
              <w:t>CLRKSVL2</w:t>
            </w:r>
            <w:r w:rsidR="001B4A36" w:rsidRPr="003353D3">
              <w:rPr>
                <w:rFonts w:eastAsia="Times New Roman" w:cs="Times New Roman"/>
                <w:color w:val="000000"/>
                <w:sz w:val="22"/>
                <w:szCs w:val="22"/>
              </w:rPr>
              <w:t xml:space="preserve"> (69 kV) – 18/4.51</w:t>
            </w:r>
          </w:p>
          <w:p w14:paraId="66593129" w14:textId="13288789" w:rsidR="000B4D6E" w:rsidRPr="003353D3" w:rsidRDefault="006F7710" w:rsidP="001B4A36">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1B4A36" w:rsidRPr="003353D3">
              <w:rPr>
                <w:rFonts w:eastAsia="Times New Roman" w:cs="Times New Roman"/>
                <w:color w:val="000000"/>
                <w:sz w:val="22"/>
                <w:szCs w:val="22"/>
              </w:rPr>
              <w:t xml:space="preserve"> (161 kV) – 798/199.99</w:t>
            </w:r>
          </w:p>
        </w:tc>
      </w:tr>
      <w:tr w:rsidR="000B4D6E" w:rsidRPr="003353D3" w14:paraId="2CE9E711"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0B250CDD" w14:textId="1DD4B9EB"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2025ITPFinal-29W_Study.sav</w:t>
            </w:r>
          </w:p>
        </w:tc>
        <w:tc>
          <w:tcPr>
            <w:tcW w:w="1287" w:type="dxa"/>
            <w:tcBorders>
              <w:top w:val="nil"/>
              <w:left w:val="nil"/>
              <w:bottom w:val="single" w:sz="8" w:space="0" w:color="auto"/>
              <w:right w:val="single" w:sz="8" w:space="0" w:color="auto"/>
            </w:tcBorders>
            <w:noWrap/>
            <w:vAlign w:val="center"/>
          </w:tcPr>
          <w:p w14:paraId="276B2ED0" w14:textId="32C5246A"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2029</w:t>
            </w:r>
          </w:p>
        </w:tc>
        <w:tc>
          <w:tcPr>
            <w:tcW w:w="1503" w:type="dxa"/>
            <w:tcBorders>
              <w:top w:val="nil"/>
              <w:left w:val="nil"/>
              <w:bottom w:val="single" w:sz="8" w:space="0" w:color="auto"/>
              <w:right w:val="single" w:sz="8" w:space="0" w:color="auto"/>
            </w:tcBorders>
            <w:vAlign w:val="center"/>
          </w:tcPr>
          <w:p w14:paraId="55EFA1B3" w14:textId="73CF6B4C"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Winter Peak</w:t>
            </w:r>
          </w:p>
        </w:tc>
        <w:tc>
          <w:tcPr>
            <w:tcW w:w="1620" w:type="dxa"/>
            <w:tcBorders>
              <w:top w:val="nil"/>
              <w:left w:val="nil"/>
              <w:bottom w:val="single" w:sz="8" w:space="0" w:color="auto"/>
              <w:right w:val="single" w:sz="8" w:space="0" w:color="auto"/>
            </w:tcBorders>
            <w:noWrap/>
            <w:vAlign w:val="center"/>
          </w:tcPr>
          <w:p w14:paraId="651B3C72"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68282720" w14:textId="284971BF" w:rsidR="001B4A36" w:rsidRPr="003353D3" w:rsidRDefault="006F7710" w:rsidP="001B4A36">
            <w:pPr>
              <w:spacing w:after="0"/>
              <w:jc w:val="center"/>
              <w:rPr>
                <w:rFonts w:eastAsia="Times New Roman" w:cs="Times New Roman"/>
                <w:color w:val="000000"/>
                <w:sz w:val="22"/>
                <w:szCs w:val="22"/>
              </w:rPr>
            </w:pPr>
            <w:r w:rsidRPr="003353D3">
              <w:t>CLRKSVL2</w:t>
            </w:r>
            <w:r w:rsidR="001B4A36" w:rsidRPr="003353D3">
              <w:rPr>
                <w:rFonts w:eastAsia="Times New Roman" w:cs="Times New Roman"/>
                <w:color w:val="000000"/>
                <w:sz w:val="22"/>
                <w:szCs w:val="22"/>
              </w:rPr>
              <w:t xml:space="preserve"> (69 kV) – 18/4.51</w:t>
            </w:r>
          </w:p>
          <w:p w14:paraId="60EADB3F" w14:textId="14E45263" w:rsidR="000B4D6E" w:rsidRPr="003353D3" w:rsidRDefault="006F7710" w:rsidP="001B4A36">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1B4A36" w:rsidRPr="003353D3">
              <w:rPr>
                <w:rFonts w:eastAsia="Times New Roman" w:cs="Times New Roman"/>
                <w:color w:val="000000"/>
                <w:sz w:val="22"/>
                <w:szCs w:val="22"/>
              </w:rPr>
              <w:t xml:space="preserve"> (161 kV) – 798/199.99</w:t>
            </w:r>
          </w:p>
        </w:tc>
      </w:tr>
      <w:tr w:rsidR="000B4D6E" w:rsidRPr="003353D3" w14:paraId="562CDAB0"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24522F39" w14:textId="2FDCF8D7"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2025ITPFinal-34L_Study.sav</w:t>
            </w:r>
          </w:p>
        </w:tc>
        <w:tc>
          <w:tcPr>
            <w:tcW w:w="1287" w:type="dxa"/>
            <w:tcBorders>
              <w:top w:val="nil"/>
              <w:left w:val="nil"/>
              <w:bottom w:val="single" w:sz="8" w:space="0" w:color="auto"/>
              <w:right w:val="single" w:sz="8" w:space="0" w:color="auto"/>
            </w:tcBorders>
            <w:noWrap/>
            <w:vAlign w:val="center"/>
          </w:tcPr>
          <w:p w14:paraId="7FEA7273" w14:textId="7DEC4B32"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60359053" w14:textId="78F4A72C"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Light Load</w:t>
            </w:r>
          </w:p>
        </w:tc>
        <w:tc>
          <w:tcPr>
            <w:tcW w:w="1620" w:type="dxa"/>
            <w:tcBorders>
              <w:top w:val="nil"/>
              <w:left w:val="nil"/>
              <w:bottom w:val="single" w:sz="8" w:space="0" w:color="auto"/>
              <w:right w:val="single" w:sz="8" w:space="0" w:color="auto"/>
            </w:tcBorders>
            <w:noWrap/>
            <w:vAlign w:val="center"/>
          </w:tcPr>
          <w:p w14:paraId="01EEA562"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023E541A" w14:textId="47842FA7" w:rsidR="001B4A36" w:rsidRPr="003353D3" w:rsidRDefault="006F7710" w:rsidP="001B4A36">
            <w:pPr>
              <w:spacing w:after="0"/>
              <w:jc w:val="center"/>
              <w:rPr>
                <w:rFonts w:eastAsia="Times New Roman" w:cs="Times New Roman"/>
                <w:color w:val="000000"/>
                <w:sz w:val="22"/>
                <w:szCs w:val="22"/>
              </w:rPr>
            </w:pPr>
            <w:r w:rsidRPr="003353D3">
              <w:t>CLRKSVL2</w:t>
            </w:r>
            <w:r w:rsidR="001B4A36" w:rsidRPr="003353D3">
              <w:rPr>
                <w:rFonts w:eastAsia="Times New Roman" w:cs="Times New Roman"/>
                <w:color w:val="000000"/>
                <w:sz w:val="22"/>
                <w:szCs w:val="22"/>
              </w:rPr>
              <w:t xml:space="preserve"> (69 kV) – 18/4.51</w:t>
            </w:r>
          </w:p>
          <w:p w14:paraId="3B4B634A" w14:textId="16395B9C" w:rsidR="000B4D6E" w:rsidRPr="003353D3" w:rsidRDefault="006F7710" w:rsidP="001B4A36">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1B4A36" w:rsidRPr="003353D3">
              <w:rPr>
                <w:rFonts w:eastAsia="Times New Roman" w:cs="Times New Roman"/>
                <w:color w:val="000000"/>
                <w:sz w:val="22"/>
                <w:szCs w:val="22"/>
              </w:rPr>
              <w:t xml:space="preserve"> (161 kV) – 798/199.99</w:t>
            </w:r>
          </w:p>
        </w:tc>
      </w:tr>
      <w:tr w:rsidR="000B4D6E" w:rsidRPr="003353D3" w14:paraId="0C209AB8"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11CE6363" w14:textId="62DF447A"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2025ITPFinal-34S_Study.sav</w:t>
            </w:r>
          </w:p>
        </w:tc>
        <w:tc>
          <w:tcPr>
            <w:tcW w:w="1287" w:type="dxa"/>
            <w:tcBorders>
              <w:top w:val="nil"/>
              <w:left w:val="nil"/>
              <w:bottom w:val="single" w:sz="8" w:space="0" w:color="auto"/>
              <w:right w:val="single" w:sz="8" w:space="0" w:color="auto"/>
            </w:tcBorders>
            <w:noWrap/>
            <w:vAlign w:val="center"/>
          </w:tcPr>
          <w:p w14:paraId="35C79173" w14:textId="452ED96A"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4423C35E" w14:textId="080232C3"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Summer Peak</w:t>
            </w:r>
          </w:p>
        </w:tc>
        <w:tc>
          <w:tcPr>
            <w:tcW w:w="1620" w:type="dxa"/>
            <w:tcBorders>
              <w:top w:val="nil"/>
              <w:left w:val="nil"/>
              <w:bottom w:val="single" w:sz="8" w:space="0" w:color="auto"/>
              <w:right w:val="single" w:sz="8" w:space="0" w:color="auto"/>
            </w:tcBorders>
            <w:noWrap/>
            <w:vAlign w:val="center"/>
          </w:tcPr>
          <w:p w14:paraId="2B0AB7C7" w14:textId="7777777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18F45C5B" w14:textId="63AD4A45" w:rsidR="001B4A36" w:rsidRPr="003353D3" w:rsidRDefault="006F7710" w:rsidP="001B4A36">
            <w:pPr>
              <w:spacing w:after="0"/>
              <w:jc w:val="center"/>
              <w:rPr>
                <w:rFonts w:eastAsia="Times New Roman" w:cs="Times New Roman"/>
                <w:color w:val="000000"/>
                <w:sz w:val="22"/>
                <w:szCs w:val="22"/>
              </w:rPr>
            </w:pPr>
            <w:r w:rsidRPr="003353D3">
              <w:t>CLRKSVL2</w:t>
            </w:r>
            <w:r w:rsidR="001B4A36" w:rsidRPr="003353D3">
              <w:rPr>
                <w:rFonts w:eastAsia="Times New Roman" w:cs="Times New Roman"/>
                <w:color w:val="000000"/>
                <w:sz w:val="22"/>
                <w:szCs w:val="22"/>
              </w:rPr>
              <w:t xml:space="preserve"> (69 kV) – 18/4.51</w:t>
            </w:r>
          </w:p>
          <w:p w14:paraId="553923D6" w14:textId="317C39A1" w:rsidR="000B4D6E" w:rsidRPr="003353D3" w:rsidRDefault="006F7710" w:rsidP="001B4A36">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1B4A36" w:rsidRPr="003353D3">
              <w:rPr>
                <w:rFonts w:eastAsia="Times New Roman" w:cs="Times New Roman"/>
                <w:color w:val="000000"/>
                <w:sz w:val="22"/>
                <w:szCs w:val="22"/>
              </w:rPr>
              <w:t xml:space="preserve"> (161 kV) – 798/199.99</w:t>
            </w:r>
          </w:p>
        </w:tc>
      </w:tr>
      <w:tr w:rsidR="000B4D6E" w:rsidRPr="003353D3" w14:paraId="67F90909" w14:textId="77777777" w:rsidTr="006F7710">
        <w:trPr>
          <w:trHeight w:val="312"/>
          <w:jc w:val="center"/>
        </w:trPr>
        <w:tc>
          <w:tcPr>
            <w:tcW w:w="2870" w:type="dxa"/>
            <w:tcBorders>
              <w:top w:val="nil"/>
              <w:left w:val="single" w:sz="8" w:space="0" w:color="auto"/>
              <w:bottom w:val="single" w:sz="8" w:space="0" w:color="auto"/>
              <w:right w:val="single" w:sz="8" w:space="0" w:color="auto"/>
            </w:tcBorders>
            <w:noWrap/>
            <w:vAlign w:val="center"/>
          </w:tcPr>
          <w:p w14:paraId="16FC3C28" w14:textId="456AA0A6" w:rsidR="000B4D6E" w:rsidRPr="003353D3" w:rsidRDefault="000B4D6E" w:rsidP="000B4D6E">
            <w:pPr>
              <w:spacing w:after="0"/>
              <w:rPr>
                <w:rFonts w:eastAsia="Times New Roman" w:cs="Times New Roman"/>
                <w:color w:val="000000"/>
                <w:sz w:val="22"/>
                <w:szCs w:val="22"/>
              </w:rPr>
            </w:pPr>
            <w:r w:rsidRPr="003353D3">
              <w:rPr>
                <w:rFonts w:eastAsia="Times New Roman" w:cs="Times New Roman"/>
                <w:color w:val="000000"/>
                <w:sz w:val="22"/>
                <w:szCs w:val="22"/>
              </w:rPr>
              <w:t>2025ITPFinal-34W_Study.sav</w:t>
            </w:r>
          </w:p>
        </w:tc>
        <w:tc>
          <w:tcPr>
            <w:tcW w:w="1287" w:type="dxa"/>
            <w:tcBorders>
              <w:top w:val="nil"/>
              <w:left w:val="nil"/>
              <w:bottom w:val="single" w:sz="8" w:space="0" w:color="auto"/>
              <w:right w:val="single" w:sz="8" w:space="0" w:color="auto"/>
            </w:tcBorders>
            <w:noWrap/>
            <w:vAlign w:val="center"/>
          </w:tcPr>
          <w:p w14:paraId="659C87E5" w14:textId="04D4F303"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2034</w:t>
            </w:r>
          </w:p>
        </w:tc>
        <w:tc>
          <w:tcPr>
            <w:tcW w:w="1503" w:type="dxa"/>
            <w:tcBorders>
              <w:top w:val="nil"/>
              <w:left w:val="nil"/>
              <w:bottom w:val="single" w:sz="8" w:space="0" w:color="auto"/>
              <w:right w:val="single" w:sz="8" w:space="0" w:color="auto"/>
            </w:tcBorders>
            <w:vAlign w:val="center"/>
          </w:tcPr>
          <w:p w14:paraId="41165354" w14:textId="6694EEE7"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Winter Peak</w:t>
            </w:r>
          </w:p>
        </w:tc>
        <w:tc>
          <w:tcPr>
            <w:tcW w:w="1620" w:type="dxa"/>
            <w:tcBorders>
              <w:top w:val="nil"/>
              <w:left w:val="nil"/>
              <w:bottom w:val="single" w:sz="8" w:space="0" w:color="auto"/>
              <w:right w:val="single" w:sz="8" w:space="0" w:color="auto"/>
            </w:tcBorders>
            <w:noWrap/>
            <w:vAlign w:val="center"/>
          </w:tcPr>
          <w:p w14:paraId="10879004" w14:textId="128082CF" w:rsidR="000B4D6E" w:rsidRPr="003353D3" w:rsidRDefault="000B4D6E" w:rsidP="000B4D6E">
            <w:pPr>
              <w:spacing w:after="0"/>
              <w:jc w:val="center"/>
              <w:rPr>
                <w:rFonts w:eastAsia="Times New Roman" w:cs="Times New Roman"/>
                <w:color w:val="000000"/>
                <w:sz w:val="22"/>
                <w:szCs w:val="22"/>
              </w:rPr>
            </w:pPr>
            <w:r w:rsidRPr="003353D3">
              <w:rPr>
                <w:rFonts w:eastAsia="Times New Roman" w:cs="Times New Roman"/>
                <w:color w:val="000000"/>
                <w:sz w:val="22"/>
                <w:szCs w:val="22"/>
              </w:rPr>
              <w:t>Base Reliability</w:t>
            </w:r>
          </w:p>
        </w:tc>
        <w:tc>
          <w:tcPr>
            <w:tcW w:w="3780" w:type="dxa"/>
            <w:tcBorders>
              <w:top w:val="nil"/>
              <w:left w:val="nil"/>
              <w:bottom w:val="single" w:sz="8" w:space="0" w:color="auto"/>
              <w:right w:val="single" w:sz="8" w:space="0" w:color="auto"/>
            </w:tcBorders>
            <w:noWrap/>
            <w:vAlign w:val="center"/>
          </w:tcPr>
          <w:p w14:paraId="035B8B88" w14:textId="4FB75A0F" w:rsidR="001B4A36" w:rsidRPr="003353D3" w:rsidRDefault="006F7710" w:rsidP="001B4A36">
            <w:pPr>
              <w:spacing w:after="0"/>
              <w:jc w:val="center"/>
              <w:rPr>
                <w:rFonts w:eastAsia="Times New Roman" w:cs="Times New Roman"/>
                <w:color w:val="000000"/>
                <w:sz w:val="22"/>
                <w:szCs w:val="22"/>
              </w:rPr>
            </w:pPr>
            <w:r w:rsidRPr="003353D3">
              <w:t>CLRKSVL2</w:t>
            </w:r>
            <w:r w:rsidR="001B4A36" w:rsidRPr="003353D3">
              <w:rPr>
                <w:rFonts w:eastAsia="Times New Roman" w:cs="Times New Roman"/>
                <w:color w:val="000000"/>
                <w:sz w:val="22"/>
                <w:szCs w:val="22"/>
              </w:rPr>
              <w:t xml:space="preserve"> (69 kV) – 18/4.51</w:t>
            </w:r>
          </w:p>
          <w:p w14:paraId="3BAC9C68" w14:textId="05BB93AF" w:rsidR="000B4D6E" w:rsidRPr="003353D3" w:rsidRDefault="006F7710" w:rsidP="001B4A36">
            <w:pPr>
              <w:spacing w:after="0"/>
              <w:jc w:val="center"/>
              <w:rPr>
                <w:rFonts w:eastAsia="Times New Roman" w:cs="Times New Roman"/>
                <w:color w:val="000000"/>
                <w:sz w:val="22"/>
                <w:szCs w:val="22"/>
              </w:rPr>
            </w:pPr>
            <w:r w:rsidRPr="003353D3">
              <w:rPr>
                <w:rFonts w:eastAsia="Times New Roman" w:cs="Times New Roman"/>
                <w:color w:val="000000"/>
                <w:sz w:val="22"/>
                <w:szCs w:val="22"/>
              </w:rPr>
              <w:t>Clarksville Bravo</w:t>
            </w:r>
            <w:r w:rsidR="001B4A36" w:rsidRPr="003353D3">
              <w:rPr>
                <w:rFonts w:eastAsia="Times New Roman" w:cs="Times New Roman"/>
                <w:color w:val="000000"/>
                <w:sz w:val="22"/>
                <w:szCs w:val="22"/>
              </w:rPr>
              <w:t xml:space="preserve"> (161 kV) – 798/199.99</w:t>
            </w:r>
          </w:p>
        </w:tc>
      </w:tr>
      <w:bookmarkEnd w:id="7"/>
    </w:tbl>
    <w:p w14:paraId="75DCFC99" w14:textId="77777777" w:rsidR="009A317C" w:rsidRPr="003353D3" w:rsidRDefault="009A317C" w:rsidP="009A317C">
      <w:pPr>
        <w:spacing w:after="0"/>
        <w:ind w:left="720"/>
      </w:pPr>
    </w:p>
    <w:p w14:paraId="39D37B6F" w14:textId="77777777" w:rsidR="009A317C" w:rsidRPr="003353D3" w:rsidRDefault="009A317C" w:rsidP="009A317C">
      <w:pPr>
        <w:numPr>
          <w:ilvl w:val="0"/>
          <w:numId w:val="8"/>
        </w:numPr>
        <w:tabs>
          <w:tab w:val="clear" w:pos="2431"/>
        </w:tabs>
        <w:spacing w:after="0"/>
      </w:pPr>
      <w:r w:rsidRPr="003353D3">
        <w:t>Steady State Analysis</w:t>
      </w:r>
    </w:p>
    <w:p w14:paraId="65BC3AB1" w14:textId="77777777" w:rsidR="000B4D6E" w:rsidRPr="003353D3" w:rsidRDefault="000B4D6E" w:rsidP="000B4D6E">
      <w:pPr>
        <w:numPr>
          <w:ilvl w:val="1"/>
          <w:numId w:val="8"/>
        </w:numPr>
        <w:tabs>
          <w:tab w:val="clear" w:pos="2431"/>
        </w:tabs>
        <w:spacing w:after="0"/>
      </w:pPr>
      <w:r w:rsidRPr="003353D3">
        <w:t>Assumptions (consistent with the ITP analysis)</w:t>
      </w:r>
    </w:p>
    <w:p w14:paraId="012486AD" w14:textId="77777777" w:rsidR="000B4D6E" w:rsidRPr="003353D3" w:rsidRDefault="000B4D6E" w:rsidP="000B4D6E">
      <w:pPr>
        <w:numPr>
          <w:ilvl w:val="2"/>
          <w:numId w:val="8"/>
        </w:numPr>
        <w:tabs>
          <w:tab w:val="clear" w:pos="2431"/>
        </w:tabs>
        <w:spacing w:after="0"/>
        <w:jc w:val="both"/>
      </w:pPr>
      <w:r w:rsidRPr="003353D3">
        <w:t>AC contingency analysis on all load flow models using PSS®E and TARA</w:t>
      </w:r>
    </w:p>
    <w:p w14:paraId="714F3D50" w14:textId="77777777" w:rsidR="000B4D6E" w:rsidRPr="003353D3" w:rsidRDefault="000B4D6E" w:rsidP="000B4D6E">
      <w:pPr>
        <w:numPr>
          <w:ilvl w:val="2"/>
          <w:numId w:val="8"/>
        </w:numPr>
        <w:tabs>
          <w:tab w:val="clear" w:pos="2431"/>
        </w:tabs>
        <w:spacing w:after="0"/>
      </w:pPr>
      <w:r w:rsidRPr="003353D3">
        <w:t>Monitored Elements</w:t>
      </w:r>
    </w:p>
    <w:p w14:paraId="07F01530" w14:textId="77777777" w:rsidR="000B4D6E" w:rsidRPr="003353D3" w:rsidRDefault="000B4D6E" w:rsidP="000B4D6E">
      <w:pPr>
        <w:numPr>
          <w:ilvl w:val="3"/>
          <w:numId w:val="8"/>
        </w:numPr>
        <w:tabs>
          <w:tab w:val="clear" w:pos="2431"/>
        </w:tabs>
        <w:spacing w:after="0"/>
        <w:jc w:val="both"/>
      </w:pPr>
      <w:r w:rsidRPr="003353D3">
        <w:t>SPP facilities 69 kV and above</w:t>
      </w:r>
    </w:p>
    <w:p w14:paraId="2069797A" w14:textId="77777777" w:rsidR="000B4D6E" w:rsidRPr="003353D3" w:rsidRDefault="000B4D6E" w:rsidP="000B4D6E">
      <w:pPr>
        <w:numPr>
          <w:ilvl w:val="3"/>
          <w:numId w:val="8"/>
        </w:numPr>
        <w:tabs>
          <w:tab w:val="clear" w:pos="2431"/>
        </w:tabs>
        <w:spacing w:after="0"/>
        <w:jc w:val="both"/>
      </w:pPr>
      <w:r w:rsidRPr="003353D3">
        <w:t>First-tier companies 100 kV and above</w:t>
      </w:r>
    </w:p>
    <w:p w14:paraId="09660927" w14:textId="77777777" w:rsidR="000B4D6E" w:rsidRPr="003353D3" w:rsidRDefault="000B4D6E" w:rsidP="000B4D6E">
      <w:pPr>
        <w:numPr>
          <w:ilvl w:val="2"/>
          <w:numId w:val="8"/>
        </w:numPr>
        <w:tabs>
          <w:tab w:val="clear" w:pos="2431"/>
        </w:tabs>
        <w:spacing w:after="0"/>
      </w:pPr>
      <w:r w:rsidRPr="003353D3">
        <w:t>Contingencies (consistent with the ITP analysis)</w:t>
      </w:r>
    </w:p>
    <w:p w14:paraId="2A79C9C0" w14:textId="7965E915" w:rsidR="000B4D6E" w:rsidRPr="003353D3" w:rsidRDefault="000B4D6E" w:rsidP="000B4D6E">
      <w:pPr>
        <w:numPr>
          <w:ilvl w:val="3"/>
          <w:numId w:val="8"/>
        </w:numPr>
        <w:tabs>
          <w:tab w:val="clear" w:pos="2431"/>
        </w:tabs>
        <w:spacing w:after="0"/>
        <w:jc w:val="both"/>
      </w:pPr>
      <w:r w:rsidRPr="003353D3">
        <w:t>Provided by SPP members and first-tier companies</w:t>
      </w:r>
    </w:p>
    <w:p w14:paraId="1D3DA784" w14:textId="18406D32" w:rsidR="000B4D6E" w:rsidRPr="003353D3" w:rsidRDefault="000B4D6E" w:rsidP="000B4D6E">
      <w:pPr>
        <w:numPr>
          <w:ilvl w:val="3"/>
          <w:numId w:val="8"/>
        </w:numPr>
        <w:tabs>
          <w:tab w:val="clear" w:pos="2431"/>
        </w:tabs>
        <w:spacing w:after="0"/>
        <w:jc w:val="both"/>
      </w:pPr>
      <w:r w:rsidRPr="003353D3">
        <w:t xml:space="preserve">Autogenerated contingencies capturing P1s that were </w:t>
      </w:r>
      <w:r w:rsidR="00E024A3" w:rsidRPr="003353D3">
        <w:t>missing</w:t>
      </w:r>
      <w:r w:rsidRPr="003353D3">
        <w:t xml:space="preserve"> in the SPP members provided contingencies.</w:t>
      </w:r>
    </w:p>
    <w:p w14:paraId="6150217B" w14:textId="77777777" w:rsidR="000B4D6E" w:rsidRPr="003353D3" w:rsidRDefault="000B4D6E" w:rsidP="000B4D6E">
      <w:pPr>
        <w:numPr>
          <w:ilvl w:val="2"/>
          <w:numId w:val="8"/>
        </w:numPr>
        <w:tabs>
          <w:tab w:val="clear" w:pos="2431"/>
        </w:tabs>
        <w:spacing w:after="0"/>
      </w:pPr>
      <w:r w:rsidRPr="003353D3">
        <w:t>Apply SPP Criteria and National American Electric Reliability Corporation (NERC) reliability standards</w:t>
      </w:r>
    </w:p>
    <w:p w14:paraId="5A21642B" w14:textId="13D26E1C" w:rsidR="000B4D6E" w:rsidRPr="003353D3" w:rsidRDefault="00305795" w:rsidP="00305795">
      <w:pPr>
        <w:numPr>
          <w:ilvl w:val="1"/>
          <w:numId w:val="8"/>
        </w:numPr>
        <w:tabs>
          <w:tab w:val="clear" w:pos="2431"/>
        </w:tabs>
        <w:spacing w:after="0"/>
      </w:pPr>
      <w:r w:rsidRPr="003353D3">
        <w:t xml:space="preserve">The study focused only on violations caused by the addition of the proposed Clarksville load. The study </w:t>
      </w:r>
      <w:r w:rsidR="004911FE" w:rsidRPr="003353D3">
        <w:t>model</w:t>
      </w:r>
      <w:r w:rsidRPr="003353D3">
        <w:t xml:space="preserve"> results were compared against the corresponding base </w:t>
      </w:r>
      <w:r w:rsidR="004911FE" w:rsidRPr="003353D3">
        <w:t>model</w:t>
      </w:r>
      <w:r w:rsidRPr="003353D3">
        <w:t xml:space="preserve">s and any violations that already existed in the base </w:t>
      </w:r>
      <w:r w:rsidR="004911FE" w:rsidRPr="003353D3">
        <w:t>model</w:t>
      </w:r>
      <w:r w:rsidRPr="003353D3">
        <w:t>s were excluded from the analysis. Only the new violations created by the proposed load addition were considered in the evaluation and development of mitigation upgrades.</w:t>
      </w:r>
    </w:p>
    <w:p w14:paraId="3C21376B" w14:textId="77777777" w:rsidR="009A317C" w:rsidRPr="003353D3" w:rsidRDefault="009A317C" w:rsidP="009A317C">
      <w:pPr>
        <w:numPr>
          <w:ilvl w:val="0"/>
          <w:numId w:val="8"/>
        </w:numPr>
        <w:tabs>
          <w:tab w:val="clear" w:pos="2431"/>
        </w:tabs>
        <w:spacing w:after="0"/>
      </w:pPr>
      <w:r w:rsidRPr="003353D3">
        <w:t>Short Circuit Analysis</w:t>
      </w:r>
    </w:p>
    <w:p w14:paraId="6157EA12" w14:textId="77777777" w:rsidR="009A317C" w:rsidRPr="003353D3" w:rsidRDefault="009A317C" w:rsidP="009A317C">
      <w:pPr>
        <w:numPr>
          <w:ilvl w:val="1"/>
          <w:numId w:val="8"/>
        </w:numPr>
        <w:tabs>
          <w:tab w:val="clear" w:pos="2431"/>
        </w:tabs>
        <w:spacing w:after="0"/>
      </w:pPr>
      <w:r w:rsidRPr="003353D3">
        <w:t>Assumptions</w:t>
      </w:r>
    </w:p>
    <w:p w14:paraId="04BBAB74" w14:textId="2E2863F0" w:rsidR="009A317C" w:rsidRPr="003353D3" w:rsidRDefault="009A317C" w:rsidP="009A317C">
      <w:pPr>
        <w:pStyle w:val="ListParagraph"/>
        <w:numPr>
          <w:ilvl w:val="2"/>
          <w:numId w:val="8"/>
        </w:numPr>
        <w:tabs>
          <w:tab w:val="clear" w:pos="2431"/>
        </w:tabs>
        <w:spacing w:after="0"/>
        <w:contextualSpacing/>
      </w:pPr>
      <w:r w:rsidRPr="003353D3">
        <w:t>Used 202</w:t>
      </w:r>
      <w:r w:rsidR="000B4D6E" w:rsidRPr="003353D3">
        <w:t>5</w:t>
      </w:r>
      <w:r w:rsidRPr="003353D3">
        <w:t xml:space="preserve"> Final ITP Short Circuit models (Max Fault)</w:t>
      </w:r>
    </w:p>
    <w:p w14:paraId="2EAD3EBC" w14:textId="77777777" w:rsidR="009A317C" w:rsidRPr="003353D3" w:rsidRDefault="009A317C" w:rsidP="009A317C">
      <w:pPr>
        <w:pStyle w:val="ListParagraph"/>
        <w:numPr>
          <w:ilvl w:val="3"/>
          <w:numId w:val="8"/>
        </w:numPr>
        <w:tabs>
          <w:tab w:val="clear" w:pos="2431"/>
        </w:tabs>
        <w:spacing w:after="0"/>
        <w:contextualSpacing/>
      </w:pPr>
      <w:r w:rsidRPr="003353D3">
        <w:lastRenderedPageBreak/>
        <w:t>Placed all available facilities in service</w:t>
      </w:r>
    </w:p>
    <w:p w14:paraId="474C719C" w14:textId="77777777" w:rsidR="009A317C" w:rsidRPr="003353D3" w:rsidRDefault="009A317C" w:rsidP="009A317C">
      <w:pPr>
        <w:pStyle w:val="ListParagraph"/>
        <w:numPr>
          <w:ilvl w:val="4"/>
          <w:numId w:val="8"/>
        </w:numPr>
        <w:tabs>
          <w:tab w:val="clear" w:pos="2431"/>
        </w:tabs>
        <w:spacing w:after="0"/>
        <w:contextualSpacing/>
      </w:pPr>
      <w:r w:rsidRPr="003353D3">
        <w:t>Generation</w:t>
      </w:r>
    </w:p>
    <w:p w14:paraId="5AAF5A2B" w14:textId="77777777" w:rsidR="009A317C" w:rsidRPr="003353D3" w:rsidRDefault="009A317C" w:rsidP="009A317C">
      <w:pPr>
        <w:pStyle w:val="ListParagraph"/>
        <w:numPr>
          <w:ilvl w:val="4"/>
          <w:numId w:val="8"/>
        </w:numPr>
        <w:tabs>
          <w:tab w:val="clear" w:pos="2431"/>
        </w:tabs>
        <w:spacing w:after="0"/>
        <w:contextualSpacing/>
      </w:pPr>
      <w:r w:rsidRPr="003353D3">
        <w:t>Transmission lines</w:t>
      </w:r>
    </w:p>
    <w:p w14:paraId="1422FE10" w14:textId="77777777" w:rsidR="009A317C" w:rsidRPr="003353D3" w:rsidRDefault="009A317C" w:rsidP="009A317C">
      <w:pPr>
        <w:pStyle w:val="ListParagraph"/>
        <w:numPr>
          <w:ilvl w:val="4"/>
          <w:numId w:val="8"/>
        </w:numPr>
        <w:tabs>
          <w:tab w:val="clear" w:pos="2431"/>
        </w:tabs>
        <w:spacing w:after="0"/>
        <w:contextualSpacing/>
      </w:pPr>
      <w:r w:rsidRPr="003353D3">
        <w:t>Transformers</w:t>
      </w:r>
    </w:p>
    <w:p w14:paraId="1D796882" w14:textId="77777777" w:rsidR="009A317C" w:rsidRPr="003353D3" w:rsidRDefault="009A317C" w:rsidP="009A317C">
      <w:pPr>
        <w:pStyle w:val="ListParagraph"/>
        <w:numPr>
          <w:ilvl w:val="4"/>
          <w:numId w:val="8"/>
        </w:numPr>
        <w:tabs>
          <w:tab w:val="clear" w:pos="2431"/>
        </w:tabs>
        <w:spacing w:after="0"/>
        <w:contextualSpacing/>
      </w:pPr>
      <w:r w:rsidRPr="003353D3">
        <w:t>Buses</w:t>
      </w:r>
    </w:p>
    <w:p w14:paraId="55AAFBA6" w14:textId="77777777" w:rsidR="009A317C" w:rsidRPr="003353D3" w:rsidRDefault="009A317C" w:rsidP="009A317C">
      <w:pPr>
        <w:pStyle w:val="ListParagraph"/>
        <w:numPr>
          <w:ilvl w:val="3"/>
          <w:numId w:val="8"/>
        </w:numPr>
        <w:tabs>
          <w:tab w:val="clear" w:pos="2431"/>
        </w:tabs>
        <w:spacing w:after="0"/>
        <w:contextualSpacing/>
      </w:pPr>
      <w:r w:rsidRPr="003353D3">
        <w:t>Short Circuit Output</w:t>
      </w:r>
    </w:p>
    <w:p w14:paraId="1B84E088" w14:textId="77777777" w:rsidR="009A317C" w:rsidRPr="003353D3" w:rsidRDefault="009A317C" w:rsidP="009A317C">
      <w:pPr>
        <w:pStyle w:val="ListParagraph"/>
        <w:numPr>
          <w:ilvl w:val="4"/>
          <w:numId w:val="8"/>
        </w:numPr>
        <w:tabs>
          <w:tab w:val="clear" w:pos="2431"/>
        </w:tabs>
        <w:spacing w:after="0"/>
        <w:contextualSpacing/>
      </w:pPr>
      <w:r w:rsidRPr="003353D3">
        <w:t>Physical</w:t>
      </w:r>
    </w:p>
    <w:p w14:paraId="53A670FC" w14:textId="77777777" w:rsidR="009A317C" w:rsidRPr="003353D3" w:rsidRDefault="009A317C" w:rsidP="009A317C">
      <w:pPr>
        <w:pStyle w:val="ListParagraph"/>
        <w:numPr>
          <w:ilvl w:val="3"/>
          <w:numId w:val="8"/>
        </w:numPr>
        <w:tabs>
          <w:tab w:val="clear" w:pos="2431"/>
        </w:tabs>
        <w:spacing w:after="0"/>
        <w:contextualSpacing/>
      </w:pPr>
      <w:r w:rsidRPr="003353D3">
        <w:t>Short Circuit Coordinates</w:t>
      </w:r>
    </w:p>
    <w:p w14:paraId="33495A80" w14:textId="77777777" w:rsidR="009A317C" w:rsidRPr="003353D3" w:rsidRDefault="009A317C" w:rsidP="009A317C">
      <w:pPr>
        <w:pStyle w:val="ListParagraph"/>
        <w:numPr>
          <w:ilvl w:val="4"/>
          <w:numId w:val="8"/>
        </w:numPr>
        <w:tabs>
          <w:tab w:val="clear" w:pos="2431"/>
        </w:tabs>
        <w:spacing w:after="0"/>
        <w:contextualSpacing/>
      </w:pPr>
      <w:r w:rsidRPr="003353D3">
        <w:t>Polar</w:t>
      </w:r>
    </w:p>
    <w:p w14:paraId="2021AA02" w14:textId="77777777" w:rsidR="009A317C" w:rsidRPr="003353D3" w:rsidRDefault="009A317C" w:rsidP="009A317C">
      <w:pPr>
        <w:pStyle w:val="ListParagraph"/>
        <w:numPr>
          <w:ilvl w:val="3"/>
          <w:numId w:val="8"/>
        </w:numPr>
        <w:tabs>
          <w:tab w:val="clear" w:pos="2431"/>
        </w:tabs>
        <w:spacing w:after="0"/>
        <w:contextualSpacing/>
      </w:pPr>
      <w:r w:rsidRPr="003353D3">
        <w:t>Short Circuit Parameters</w:t>
      </w:r>
    </w:p>
    <w:p w14:paraId="4683C978" w14:textId="77777777" w:rsidR="009A317C" w:rsidRPr="003353D3" w:rsidRDefault="009A317C" w:rsidP="009A317C">
      <w:pPr>
        <w:pStyle w:val="ListParagraph"/>
        <w:numPr>
          <w:ilvl w:val="4"/>
          <w:numId w:val="8"/>
        </w:numPr>
        <w:tabs>
          <w:tab w:val="clear" w:pos="2431"/>
        </w:tabs>
        <w:spacing w:after="0"/>
        <w:contextualSpacing/>
      </w:pPr>
      <w:r w:rsidRPr="003353D3">
        <w:t>3 Phase</w:t>
      </w:r>
    </w:p>
    <w:p w14:paraId="48D4EA05" w14:textId="77777777" w:rsidR="009A317C" w:rsidRPr="003353D3" w:rsidRDefault="009A317C" w:rsidP="009A317C">
      <w:pPr>
        <w:pStyle w:val="ListParagraph"/>
        <w:numPr>
          <w:ilvl w:val="3"/>
          <w:numId w:val="8"/>
        </w:numPr>
        <w:tabs>
          <w:tab w:val="clear" w:pos="2431"/>
        </w:tabs>
        <w:spacing w:after="0"/>
        <w:contextualSpacing/>
      </w:pPr>
      <w:r w:rsidRPr="003353D3">
        <w:t>FLAT – classical fault analysis conditions</w:t>
      </w:r>
    </w:p>
    <w:p w14:paraId="2B228B19" w14:textId="77777777" w:rsidR="009A317C" w:rsidRPr="003353D3" w:rsidRDefault="009A317C" w:rsidP="009A317C">
      <w:pPr>
        <w:pStyle w:val="ListParagraph"/>
        <w:numPr>
          <w:ilvl w:val="1"/>
          <w:numId w:val="8"/>
        </w:numPr>
        <w:tabs>
          <w:tab w:val="clear" w:pos="2431"/>
        </w:tabs>
        <w:spacing w:after="0"/>
        <w:contextualSpacing/>
      </w:pPr>
      <w:r w:rsidRPr="003353D3">
        <w:t>Analyses</w:t>
      </w:r>
    </w:p>
    <w:p w14:paraId="673F0A48" w14:textId="77777777" w:rsidR="009A317C" w:rsidRPr="003353D3" w:rsidRDefault="009A317C" w:rsidP="009A317C">
      <w:pPr>
        <w:pStyle w:val="ListParagraph"/>
        <w:numPr>
          <w:ilvl w:val="2"/>
          <w:numId w:val="8"/>
        </w:numPr>
        <w:tabs>
          <w:tab w:val="clear" w:pos="2431"/>
          <w:tab w:val="left" w:pos="2050"/>
        </w:tabs>
        <w:spacing w:after="0"/>
        <w:contextualSpacing/>
      </w:pPr>
      <w:r w:rsidRPr="003353D3">
        <w:t>Three-phase fault</w:t>
      </w:r>
    </w:p>
    <w:p w14:paraId="708F760C" w14:textId="77777777" w:rsidR="0077250F" w:rsidRPr="003353D3" w:rsidRDefault="0077250F" w:rsidP="0077250F">
      <w:pPr>
        <w:numPr>
          <w:ilvl w:val="0"/>
          <w:numId w:val="8"/>
        </w:numPr>
        <w:tabs>
          <w:tab w:val="clear" w:pos="2431"/>
        </w:tabs>
        <w:spacing w:after="0"/>
      </w:pPr>
      <w:r w:rsidRPr="003353D3">
        <w:t>Dynamics Analysis</w:t>
      </w:r>
    </w:p>
    <w:p w14:paraId="6210781C" w14:textId="77777777" w:rsidR="000F47DE" w:rsidRPr="003353D3" w:rsidRDefault="000F47DE" w:rsidP="000F47DE">
      <w:pPr>
        <w:numPr>
          <w:ilvl w:val="1"/>
          <w:numId w:val="8"/>
        </w:numPr>
        <w:tabs>
          <w:tab w:val="clear" w:pos="2431"/>
        </w:tabs>
        <w:spacing w:after="0"/>
      </w:pPr>
      <w:r w:rsidRPr="003353D3">
        <w:t>Assumptions</w:t>
      </w:r>
    </w:p>
    <w:p w14:paraId="2CDCBAF1" w14:textId="70E8D323" w:rsidR="000F47DE" w:rsidRPr="003353D3" w:rsidRDefault="000F47DE" w:rsidP="000F47DE">
      <w:pPr>
        <w:numPr>
          <w:ilvl w:val="2"/>
          <w:numId w:val="8"/>
        </w:numPr>
        <w:tabs>
          <w:tab w:val="clear" w:pos="2431"/>
        </w:tabs>
        <w:spacing w:after="0"/>
      </w:pPr>
      <w:r w:rsidRPr="003353D3">
        <w:t xml:space="preserve">The 2026 Series TPL 2030 Summer Peak </w:t>
      </w:r>
      <w:r w:rsidR="004911FE" w:rsidRPr="003353D3">
        <w:t>Model</w:t>
      </w:r>
      <w:r w:rsidRPr="003353D3">
        <w:t xml:space="preserve">s were modified to include the </w:t>
      </w:r>
      <w:r w:rsidR="001807BD" w:rsidRPr="003353D3">
        <w:t>816</w:t>
      </w:r>
      <w:r w:rsidRPr="003353D3">
        <w:t xml:space="preserve"> MW load</w:t>
      </w:r>
      <w:r w:rsidR="00655180" w:rsidRPr="003353D3">
        <w:t xml:space="preserve"> at</w:t>
      </w:r>
      <w:r w:rsidRPr="003353D3">
        <w:t xml:space="preserve"> </w:t>
      </w:r>
      <w:r w:rsidR="00655180" w:rsidRPr="003353D3">
        <w:t>the proposed 161 kV Substation Alpha - Clarksville Bravo station (Bus 505996)</w:t>
      </w:r>
      <w:r w:rsidRPr="003353D3">
        <w:t>.</w:t>
      </w:r>
    </w:p>
    <w:p w14:paraId="2AFC7131" w14:textId="067B5EEF" w:rsidR="000F47DE" w:rsidRPr="003353D3" w:rsidRDefault="00D3325C" w:rsidP="000F47DE">
      <w:pPr>
        <w:numPr>
          <w:ilvl w:val="2"/>
          <w:numId w:val="8"/>
        </w:numPr>
        <w:tabs>
          <w:tab w:val="clear" w:pos="2431"/>
        </w:tabs>
        <w:spacing w:after="0"/>
      </w:pPr>
      <w:r w:rsidRPr="003353D3">
        <w:t xml:space="preserve">The dynamic model for the 816 MW load was </w:t>
      </w:r>
      <w:r w:rsidR="00326716" w:rsidRPr="003353D3">
        <w:t xml:space="preserve">added </w:t>
      </w:r>
      <w:r w:rsidR="000F47DE" w:rsidRPr="003353D3">
        <w:t xml:space="preserve">as detailed in </w:t>
      </w:r>
      <w:r w:rsidR="00F84F00" w:rsidRPr="003353D3">
        <w:fldChar w:fldCharType="begin"/>
      </w:r>
      <w:r w:rsidR="00F84F00" w:rsidRPr="003353D3">
        <w:instrText xml:space="preserve"> REF _Ref233058825 \h </w:instrText>
      </w:r>
      <w:r w:rsidR="00482564" w:rsidRPr="003353D3">
        <w:instrText xml:space="preserve"> \* MERGEFORMAT </w:instrText>
      </w:r>
      <w:r w:rsidR="00F84F00" w:rsidRPr="003353D3">
        <w:fldChar w:fldCharType="separate"/>
      </w:r>
      <w:r w:rsidR="00F84F00" w:rsidRPr="003353D3">
        <w:t xml:space="preserve">Appendix </w:t>
      </w:r>
      <w:r w:rsidR="00C441CC" w:rsidRPr="003353D3">
        <w:t>A</w:t>
      </w:r>
      <w:r w:rsidR="00F84F00" w:rsidRPr="003353D3">
        <w:fldChar w:fldCharType="end"/>
      </w:r>
      <w:r w:rsidR="000F47DE" w:rsidRPr="003353D3">
        <w:t>.</w:t>
      </w:r>
    </w:p>
    <w:p w14:paraId="12131067" w14:textId="1AB0BB8A" w:rsidR="00A7044A" w:rsidRPr="003353D3" w:rsidRDefault="00A7044A" w:rsidP="000F47DE">
      <w:pPr>
        <w:numPr>
          <w:ilvl w:val="2"/>
          <w:numId w:val="8"/>
        </w:numPr>
        <w:tabs>
          <w:tab w:val="clear" w:pos="2431"/>
        </w:tabs>
        <w:spacing w:after="0"/>
      </w:pPr>
      <w:r w:rsidRPr="003353D3">
        <w:t xml:space="preserve">The following generators and their associated dynamic models were added to the </w:t>
      </w:r>
      <w:r w:rsidR="004911FE" w:rsidRPr="003353D3">
        <w:t>model</w:t>
      </w:r>
      <w:r w:rsidRPr="003353D3">
        <w:t>:</w:t>
      </w:r>
    </w:p>
    <w:p w14:paraId="5371AA6E" w14:textId="6D6EA696" w:rsidR="003A5F08" w:rsidRPr="003353D3" w:rsidRDefault="003A5F08" w:rsidP="003A5F08">
      <w:pPr>
        <w:numPr>
          <w:ilvl w:val="4"/>
          <w:numId w:val="8"/>
        </w:numPr>
        <w:tabs>
          <w:tab w:val="clear" w:pos="2431"/>
        </w:tabs>
        <w:spacing w:after="0"/>
      </w:pPr>
      <w:r w:rsidRPr="003353D3">
        <w:t xml:space="preserve">Clarksville </w:t>
      </w:r>
      <w:r w:rsidR="00C70C52" w:rsidRPr="003353D3">
        <w:t>Gas Power Station</w:t>
      </w:r>
      <w:r w:rsidR="005A4568" w:rsidRPr="003353D3">
        <w:t xml:space="preserve"> (</w:t>
      </w:r>
      <w:r w:rsidR="00C70C52" w:rsidRPr="003353D3">
        <w:t>370 MW)</w:t>
      </w:r>
    </w:p>
    <w:p w14:paraId="3036803E" w14:textId="190B378B" w:rsidR="0066266A" w:rsidRPr="003353D3" w:rsidRDefault="0066266A" w:rsidP="003A5F08">
      <w:pPr>
        <w:numPr>
          <w:ilvl w:val="4"/>
          <w:numId w:val="8"/>
        </w:numPr>
        <w:tabs>
          <w:tab w:val="clear" w:pos="2431"/>
        </w:tabs>
        <w:spacing w:after="0"/>
      </w:pPr>
      <w:r w:rsidRPr="003353D3">
        <w:t xml:space="preserve">Clarksville </w:t>
      </w:r>
      <w:r w:rsidR="00A619AC" w:rsidRPr="003353D3">
        <w:t>BESS</w:t>
      </w:r>
      <w:r w:rsidR="0049105E" w:rsidRPr="003353D3">
        <w:t xml:space="preserve"> (103.45 MW)</w:t>
      </w:r>
    </w:p>
    <w:p w14:paraId="6E8231B5" w14:textId="51A848F0" w:rsidR="0049105E" w:rsidRPr="003353D3" w:rsidRDefault="0049105E" w:rsidP="003A5F08">
      <w:pPr>
        <w:numPr>
          <w:ilvl w:val="4"/>
          <w:numId w:val="8"/>
        </w:numPr>
        <w:tabs>
          <w:tab w:val="clear" w:pos="2431"/>
        </w:tabs>
        <w:spacing w:after="0"/>
      </w:pPr>
      <w:r w:rsidRPr="003353D3">
        <w:t>Petite Jean Solar and BESS (</w:t>
      </w:r>
      <w:r w:rsidR="007F5EFD" w:rsidRPr="003353D3">
        <w:t>151.1 MW)</w:t>
      </w:r>
    </w:p>
    <w:p w14:paraId="078FC2DC" w14:textId="5E87A876" w:rsidR="008063F6" w:rsidRPr="003353D3" w:rsidRDefault="00DB7B03" w:rsidP="003A5F08">
      <w:pPr>
        <w:numPr>
          <w:ilvl w:val="4"/>
          <w:numId w:val="8"/>
        </w:numPr>
        <w:tabs>
          <w:tab w:val="clear" w:pos="2431"/>
        </w:tabs>
        <w:spacing w:after="0"/>
      </w:pPr>
      <w:r w:rsidRPr="003353D3">
        <w:t>Pinnacle Solar (152 MW)</w:t>
      </w:r>
    </w:p>
    <w:p w14:paraId="76C64164" w14:textId="2463AF9F" w:rsidR="00DF50F7" w:rsidRPr="003353D3" w:rsidRDefault="008063F6" w:rsidP="006D698D">
      <w:pPr>
        <w:numPr>
          <w:ilvl w:val="4"/>
          <w:numId w:val="8"/>
        </w:numPr>
        <w:tabs>
          <w:tab w:val="clear" w:pos="2431"/>
        </w:tabs>
        <w:spacing w:after="0"/>
      </w:pPr>
      <w:r w:rsidRPr="003353D3">
        <w:t>Muleshoe</w:t>
      </w:r>
      <w:r w:rsidR="008171BD" w:rsidRPr="003353D3">
        <w:t xml:space="preserve"> </w:t>
      </w:r>
      <w:r w:rsidR="00A619AC" w:rsidRPr="003353D3">
        <w:t>BESS</w:t>
      </w:r>
      <w:r w:rsidR="008171BD" w:rsidRPr="003353D3">
        <w:t xml:space="preserve"> (</w:t>
      </w:r>
      <w:r w:rsidR="007F5EFD" w:rsidRPr="003353D3">
        <w:t>211</w:t>
      </w:r>
      <w:r w:rsidR="00DF50F7" w:rsidRPr="003353D3">
        <w:t>.</w:t>
      </w:r>
      <w:r w:rsidR="007F5EFD" w:rsidRPr="003353D3">
        <w:t>31</w:t>
      </w:r>
      <w:r w:rsidR="00DF50F7" w:rsidRPr="003353D3">
        <w:t xml:space="preserve"> MW)</w:t>
      </w:r>
    </w:p>
    <w:p w14:paraId="0BE91BB6" w14:textId="77777777" w:rsidR="00482564" w:rsidRPr="003353D3" w:rsidRDefault="00482564" w:rsidP="00482564">
      <w:pPr>
        <w:pStyle w:val="ListParagraph"/>
        <w:numPr>
          <w:ilvl w:val="1"/>
          <w:numId w:val="8"/>
        </w:numPr>
        <w:tabs>
          <w:tab w:val="clear" w:pos="2431"/>
        </w:tabs>
        <w:spacing w:after="0"/>
      </w:pPr>
      <w:r w:rsidRPr="003353D3">
        <w:t>Dynamic Stability analysis was performed using PSS®E.</w:t>
      </w:r>
    </w:p>
    <w:p w14:paraId="5A4FA5B4" w14:textId="77777777" w:rsidR="000F47DE" w:rsidRPr="003353D3" w:rsidRDefault="000F47DE" w:rsidP="000F47DE">
      <w:pPr>
        <w:numPr>
          <w:ilvl w:val="2"/>
          <w:numId w:val="8"/>
        </w:numPr>
        <w:tabs>
          <w:tab w:val="clear" w:pos="2431"/>
        </w:tabs>
        <w:spacing w:after="0"/>
      </w:pPr>
      <w:r w:rsidRPr="003353D3">
        <w:t>Monitored Elements</w:t>
      </w:r>
    </w:p>
    <w:p w14:paraId="3C94D90F" w14:textId="77777777" w:rsidR="000F47DE" w:rsidRPr="003353D3" w:rsidRDefault="000F47DE" w:rsidP="000F47DE">
      <w:pPr>
        <w:numPr>
          <w:ilvl w:val="3"/>
          <w:numId w:val="8"/>
        </w:numPr>
        <w:tabs>
          <w:tab w:val="clear" w:pos="2431"/>
        </w:tabs>
        <w:spacing w:after="0"/>
      </w:pPr>
      <w:r w:rsidRPr="003353D3">
        <w:t>The active power (PELEC), reactive power (QELEC), and terminal voltage (ETERM) of all conventional and renewable generation interconnecting within 5 levels of POI. The machine rotor angle of conventional generators was also monitored.</w:t>
      </w:r>
    </w:p>
    <w:p w14:paraId="3557F927" w14:textId="77777777" w:rsidR="000F47DE" w:rsidRPr="003353D3" w:rsidRDefault="000F47DE" w:rsidP="000F47DE">
      <w:pPr>
        <w:numPr>
          <w:ilvl w:val="3"/>
          <w:numId w:val="8"/>
        </w:numPr>
        <w:tabs>
          <w:tab w:val="clear" w:pos="2431"/>
        </w:tabs>
        <w:spacing w:after="0"/>
      </w:pPr>
      <w:r w:rsidRPr="003353D3">
        <w:t xml:space="preserve">The voltage and frequency of all transmission buses 69 kV and above within the study area were monitored. </w:t>
      </w:r>
    </w:p>
    <w:p w14:paraId="0AFE2BCE" w14:textId="49B89D43" w:rsidR="000F47DE" w:rsidRPr="003353D3" w:rsidRDefault="000F47DE" w:rsidP="000F47DE">
      <w:pPr>
        <w:numPr>
          <w:ilvl w:val="3"/>
          <w:numId w:val="8"/>
        </w:numPr>
        <w:tabs>
          <w:tab w:val="clear" w:pos="2431"/>
        </w:tabs>
        <w:spacing w:after="0"/>
      </w:pPr>
      <w:r w:rsidRPr="003353D3">
        <w:t xml:space="preserve">The active and reactive power of the </w:t>
      </w:r>
      <w:r w:rsidR="00A777B0" w:rsidRPr="003353D3">
        <w:t>816</w:t>
      </w:r>
      <w:r w:rsidRPr="003353D3">
        <w:t xml:space="preserve"> MW load at </w:t>
      </w:r>
      <w:r w:rsidR="00A777B0" w:rsidRPr="003353D3">
        <w:t>Clarksville</w:t>
      </w:r>
      <w:r w:rsidRPr="003353D3">
        <w:t xml:space="preserve"> was monitored.</w:t>
      </w:r>
    </w:p>
    <w:p w14:paraId="53E3411F" w14:textId="63252CAC" w:rsidR="000F47DE" w:rsidRPr="003353D3" w:rsidRDefault="004911FE" w:rsidP="000F47DE">
      <w:pPr>
        <w:numPr>
          <w:ilvl w:val="2"/>
          <w:numId w:val="8"/>
        </w:numPr>
        <w:tabs>
          <w:tab w:val="clear" w:pos="2431"/>
        </w:tabs>
        <w:spacing w:after="0"/>
      </w:pPr>
      <w:r w:rsidRPr="003353D3">
        <w:t>Model</w:t>
      </w:r>
      <w:r w:rsidR="000F47DE" w:rsidRPr="003353D3">
        <w:t xml:space="preserve"> Dispatch</w:t>
      </w:r>
    </w:p>
    <w:p w14:paraId="50462072" w14:textId="6AAAB753" w:rsidR="000F47DE" w:rsidRPr="003353D3" w:rsidRDefault="000F47DE" w:rsidP="000F47DE">
      <w:pPr>
        <w:numPr>
          <w:ilvl w:val="3"/>
          <w:numId w:val="8"/>
        </w:numPr>
        <w:tabs>
          <w:tab w:val="clear" w:pos="2431"/>
        </w:tabs>
        <w:spacing w:after="0"/>
      </w:pPr>
      <w:r w:rsidRPr="003353D3">
        <w:t>To balance the swing after adding the study load, following generators were switched on and</w:t>
      </w:r>
      <w:r w:rsidR="008902C7" w:rsidRPr="003353D3">
        <w:t>/or</w:t>
      </w:r>
      <w:r w:rsidRPr="003353D3">
        <w:t xml:space="preserve"> dispatched</w:t>
      </w:r>
      <w:r w:rsidR="008902C7" w:rsidRPr="003353D3">
        <w:t xml:space="preserve"> up</w:t>
      </w:r>
      <w:r w:rsidRPr="003353D3">
        <w:t>:</w:t>
      </w:r>
    </w:p>
    <w:p w14:paraId="69E6C339" w14:textId="772627BC" w:rsidR="00CE34F7" w:rsidRPr="003353D3" w:rsidRDefault="00CE34F7" w:rsidP="00CE34F7">
      <w:pPr>
        <w:numPr>
          <w:ilvl w:val="4"/>
          <w:numId w:val="8"/>
        </w:numPr>
        <w:tabs>
          <w:tab w:val="clear" w:pos="2431"/>
        </w:tabs>
        <w:spacing w:after="0"/>
      </w:pPr>
      <w:r w:rsidRPr="003353D3">
        <w:t>Clarksville Gas Power Station (6 units)</w:t>
      </w:r>
    </w:p>
    <w:p w14:paraId="54DC589E" w14:textId="646871BF" w:rsidR="00CE34F7" w:rsidRPr="003353D3" w:rsidRDefault="00CE34F7" w:rsidP="00CE34F7">
      <w:pPr>
        <w:numPr>
          <w:ilvl w:val="4"/>
          <w:numId w:val="8"/>
        </w:numPr>
        <w:tabs>
          <w:tab w:val="clear" w:pos="2431"/>
        </w:tabs>
        <w:spacing w:after="0"/>
      </w:pPr>
      <w:r w:rsidRPr="003353D3">
        <w:t>Clarksville BESS</w:t>
      </w:r>
    </w:p>
    <w:p w14:paraId="2440895B" w14:textId="667DD7B5" w:rsidR="00CE34F7" w:rsidRPr="003353D3" w:rsidRDefault="00CE34F7" w:rsidP="00CE34F7">
      <w:pPr>
        <w:numPr>
          <w:ilvl w:val="4"/>
          <w:numId w:val="8"/>
        </w:numPr>
        <w:tabs>
          <w:tab w:val="clear" w:pos="2431"/>
        </w:tabs>
        <w:spacing w:after="0"/>
      </w:pPr>
      <w:r w:rsidRPr="003353D3">
        <w:lastRenderedPageBreak/>
        <w:t>Petite Jean Solar</w:t>
      </w:r>
    </w:p>
    <w:p w14:paraId="5AE2275F" w14:textId="04C92C33" w:rsidR="00CE34F7" w:rsidRPr="003353D3" w:rsidRDefault="00CE34F7" w:rsidP="00CE34F7">
      <w:pPr>
        <w:numPr>
          <w:ilvl w:val="4"/>
          <w:numId w:val="8"/>
        </w:numPr>
        <w:tabs>
          <w:tab w:val="clear" w:pos="2431"/>
        </w:tabs>
        <w:spacing w:after="0"/>
      </w:pPr>
      <w:r w:rsidRPr="003353D3">
        <w:t xml:space="preserve">Pinnacle Solar </w:t>
      </w:r>
    </w:p>
    <w:p w14:paraId="310D5402" w14:textId="34B15427" w:rsidR="00CE34F7" w:rsidRPr="003353D3" w:rsidRDefault="00CE34F7" w:rsidP="00CE34F7">
      <w:pPr>
        <w:numPr>
          <w:ilvl w:val="4"/>
          <w:numId w:val="8"/>
        </w:numPr>
        <w:tabs>
          <w:tab w:val="clear" w:pos="2431"/>
        </w:tabs>
        <w:spacing w:after="0"/>
      </w:pPr>
      <w:r w:rsidRPr="003353D3">
        <w:t xml:space="preserve">Muleshoe BESS </w:t>
      </w:r>
    </w:p>
    <w:p w14:paraId="2C82FB4E" w14:textId="5F53AEBE" w:rsidR="00CE34F7" w:rsidRPr="003353D3" w:rsidRDefault="00CE34F7" w:rsidP="00CE34F7">
      <w:pPr>
        <w:numPr>
          <w:ilvl w:val="4"/>
          <w:numId w:val="8"/>
        </w:numPr>
        <w:tabs>
          <w:tab w:val="clear" w:pos="2431"/>
        </w:tabs>
        <w:spacing w:after="0"/>
      </w:pPr>
      <w:r w:rsidRPr="003353D3">
        <w:t>P</w:t>
      </w:r>
      <w:r w:rsidR="00973A9A" w:rsidRPr="003353D3">
        <w:t>ARAGLD2</w:t>
      </w:r>
    </w:p>
    <w:p w14:paraId="45BE39A6" w14:textId="675CAB2A" w:rsidR="000F47DE" w:rsidRPr="003353D3" w:rsidRDefault="000F47DE" w:rsidP="00CE34F7">
      <w:pPr>
        <w:numPr>
          <w:ilvl w:val="2"/>
          <w:numId w:val="8"/>
        </w:numPr>
        <w:tabs>
          <w:tab w:val="clear" w:pos="2431"/>
        </w:tabs>
        <w:spacing w:after="0"/>
      </w:pPr>
      <w:r w:rsidRPr="003353D3">
        <w:t>Fault Definitions</w:t>
      </w:r>
    </w:p>
    <w:p w14:paraId="2DB66FBF" w14:textId="055A8DA5" w:rsidR="000F47DE" w:rsidRPr="003353D3" w:rsidRDefault="000F47DE" w:rsidP="000F47DE">
      <w:pPr>
        <w:numPr>
          <w:ilvl w:val="3"/>
          <w:numId w:val="8"/>
        </w:numPr>
        <w:tabs>
          <w:tab w:val="clear" w:pos="2431"/>
        </w:tabs>
        <w:spacing w:after="0"/>
      </w:pPr>
      <w:r w:rsidRPr="003353D3">
        <w:t xml:space="preserve">EPE developed and simulated a revised set of fault events for DPA-2026-February-2281 using </w:t>
      </w:r>
      <w:r w:rsidR="00521C00" w:rsidRPr="003353D3">
        <w:t>modified</w:t>
      </w:r>
      <w:r w:rsidRPr="003353D3">
        <w:t xml:space="preserve"> study models. The updated fault set was executed to assess system performance under the revised modelling assumptions.</w:t>
      </w:r>
    </w:p>
    <w:p w14:paraId="4AE9AF14" w14:textId="53E5B2CB" w:rsidR="000F47DE" w:rsidRPr="003353D3" w:rsidRDefault="000F47DE" w:rsidP="000F47DE">
      <w:pPr>
        <w:numPr>
          <w:ilvl w:val="3"/>
          <w:numId w:val="8"/>
        </w:numPr>
        <w:tabs>
          <w:tab w:val="clear" w:pos="2431"/>
        </w:tabs>
        <w:spacing w:after="0"/>
      </w:pPr>
      <w:r w:rsidRPr="003353D3">
        <w:t xml:space="preserve">The fault </w:t>
      </w:r>
      <w:r w:rsidR="004911FE" w:rsidRPr="003353D3">
        <w:t>model</w:t>
      </w:r>
      <w:r w:rsidRPr="003353D3">
        <w:t>s included both three-phase faults and single-line-to-ground (SLG) stuck breaker faults. SLG faults were represented using an equivalent fault impedance approach, adjusted such that the faulted bus positive-sequence voltage is reduced to approximately 0.6 pu.</w:t>
      </w:r>
    </w:p>
    <w:p w14:paraId="01EE710E" w14:textId="77777777" w:rsidR="000F47DE" w:rsidRPr="003353D3" w:rsidRDefault="000F47DE" w:rsidP="000F47DE">
      <w:pPr>
        <w:numPr>
          <w:ilvl w:val="3"/>
          <w:numId w:val="8"/>
        </w:numPr>
        <w:tabs>
          <w:tab w:val="clear" w:pos="2431"/>
        </w:tabs>
        <w:spacing w:after="0"/>
      </w:pPr>
      <w:r w:rsidRPr="003353D3">
        <w:t xml:space="preserve">In addition, P3 contingency events were constructed by combining the tripping of a generating unit within the study area followed by the outage of a transmission element within three voltage levels of the Point of Interconnection (POI). The following generating units were included in the P3 contingency definition: </w:t>
      </w:r>
    </w:p>
    <w:p w14:paraId="67088EF0" w14:textId="77777777" w:rsidR="00425014" w:rsidRPr="003353D3" w:rsidRDefault="00425014" w:rsidP="00425014">
      <w:pPr>
        <w:numPr>
          <w:ilvl w:val="4"/>
          <w:numId w:val="8"/>
        </w:numPr>
        <w:tabs>
          <w:tab w:val="clear" w:pos="2431"/>
        </w:tabs>
        <w:spacing w:after="0"/>
      </w:pPr>
      <w:r w:rsidRPr="003353D3">
        <w:t>Clarksville Gas Power Station (370 MW)</w:t>
      </w:r>
    </w:p>
    <w:p w14:paraId="4E6074E3" w14:textId="77777777" w:rsidR="00425014" w:rsidRPr="003353D3" w:rsidRDefault="00425014" w:rsidP="00425014">
      <w:pPr>
        <w:numPr>
          <w:ilvl w:val="4"/>
          <w:numId w:val="8"/>
        </w:numPr>
        <w:tabs>
          <w:tab w:val="clear" w:pos="2431"/>
        </w:tabs>
        <w:spacing w:after="0"/>
      </w:pPr>
      <w:r w:rsidRPr="003353D3">
        <w:t>Clarksville BESS (103.45 MW)</w:t>
      </w:r>
    </w:p>
    <w:p w14:paraId="09AD7059" w14:textId="72E13110" w:rsidR="00597B0F" w:rsidRPr="003353D3" w:rsidRDefault="00597B0F" w:rsidP="00425014">
      <w:pPr>
        <w:numPr>
          <w:ilvl w:val="4"/>
          <w:numId w:val="8"/>
        </w:numPr>
        <w:tabs>
          <w:tab w:val="clear" w:pos="2431"/>
        </w:tabs>
        <w:spacing w:after="0"/>
      </w:pPr>
      <w:r w:rsidRPr="003353D3">
        <w:t>D</w:t>
      </w:r>
      <w:r w:rsidR="00BF3D60" w:rsidRPr="003353D3">
        <w:t>ardane</w:t>
      </w:r>
      <w:r w:rsidR="009A328D">
        <w:t>lle</w:t>
      </w:r>
      <w:r w:rsidR="005E346B" w:rsidRPr="003353D3">
        <w:t xml:space="preserve"> 1 &amp; 2 (</w:t>
      </w:r>
      <w:r w:rsidR="003C33C4" w:rsidRPr="003353D3">
        <w:t>67 MW)</w:t>
      </w:r>
    </w:p>
    <w:p w14:paraId="601CA937" w14:textId="05976765" w:rsidR="000F47DE" w:rsidRPr="003353D3" w:rsidRDefault="00BF3D60" w:rsidP="00971CEF">
      <w:pPr>
        <w:numPr>
          <w:ilvl w:val="4"/>
          <w:numId w:val="8"/>
        </w:numPr>
        <w:tabs>
          <w:tab w:val="clear" w:pos="2431"/>
        </w:tabs>
        <w:spacing w:after="0"/>
      </w:pPr>
      <w:r w:rsidRPr="003353D3">
        <w:t xml:space="preserve">Ozark </w:t>
      </w:r>
      <w:r w:rsidR="00971CEF" w:rsidRPr="003353D3">
        <w:t>3, 4, and 5 (60 MW)</w:t>
      </w:r>
    </w:p>
    <w:p w14:paraId="46948C1B" w14:textId="77777777" w:rsidR="000F47DE" w:rsidRPr="003353D3" w:rsidRDefault="000F47DE" w:rsidP="000F47DE">
      <w:pPr>
        <w:numPr>
          <w:ilvl w:val="3"/>
          <w:numId w:val="8"/>
        </w:numPr>
        <w:tabs>
          <w:tab w:val="clear" w:pos="2431"/>
        </w:tabs>
        <w:spacing w:after="0"/>
      </w:pPr>
      <w:r w:rsidRPr="003353D3">
        <w:t>A separate study load drop contingency was also simulated to evaluate potential frequency excursions and high-voltage conditions resulting from sudden load rejection within the study area.</w:t>
      </w:r>
    </w:p>
    <w:p w14:paraId="4BCFBB94" w14:textId="04079970" w:rsidR="000F47DE" w:rsidRPr="003353D3" w:rsidRDefault="000F47DE" w:rsidP="000F47DE">
      <w:pPr>
        <w:numPr>
          <w:ilvl w:val="3"/>
          <w:numId w:val="8"/>
        </w:numPr>
        <w:tabs>
          <w:tab w:val="clear" w:pos="2431"/>
        </w:tabs>
        <w:spacing w:after="0"/>
      </w:pPr>
      <w:r w:rsidRPr="003353D3">
        <w:t xml:space="preserve">A complete list and detailed description of all simulated fault events are provided in </w:t>
      </w:r>
      <w:r w:rsidR="00C441CC" w:rsidRPr="003353D3">
        <w:t>Appendix B</w:t>
      </w:r>
      <w:r w:rsidRPr="003353D3">
        <w:t>.</w:t>
      </w:r>
    </w:p>
    <w:p w14:paraId="1E077684" w14:textId="77777777" w:rsidR="00586FE2" w:rsidRDefault="00586FE2">
      <w:pPr>
        <w:tabs>
          <w:tab w:val="clear" w:pos="2431"/>
        </w:tabs>
        <w:spacing w:after="160" w:line="259" w:lineRule="auto"/>
        <w:rPr>
          <w:rFonts w:ascii="Source Sans 3 Light" w:eastAsiaTheme="majorEastAsia" w:hAnsi="Source Sans 3 Light" w:cs="Segoe UI"/>
          <w:caps/>
          <w:color w:val="5B9AC5"/>
          <w:sz w:val="52"/>
          <w:szCs w:val="52"/>
        </w:rPr>
      </w:pPr>
      <w:r>
        <w:br w:type="page"/>
      </w:r>
    </w:p>
    <w:p w14:paraId="6DE1D0C5" w14:textId="6677D3DB" w:rsidR="003F3BFD" w:rsidRPr="003353D3" w:rsidRDefault="003F3BFD" w:rsidP="003F3BFD">
      <w:pPr>
        <w:pStyle w:val="Heading1"/>
      </w:pPr>
      <w:bookmarkStart w:id="8" w:name="_Toc235134446"/>
      <w:r w:rsidRPr="003353D3">
        <w:lastRenderedPageBreak/>
        <w:t>Section 3: Results of analysis</w:t>
      </w:r>
      <w:bookmarkEnd w:id="8"/>
    </w:p>
    <w:p w14:paraId="0C5B0850" w14:textId="77777777" w:rsidR="003F3BFD" w:rsidRPr="003353D3" w:rsidRDefault="003F3BFD" w:rsidP="003F3BFD">
      <w:pPr>
        <w:pStyle w:val="Heading2"/>
      </w:pPr>
      <w:bookmarkStart w:id="9" w:name="_Toc130807467"/>
      <w:bookmarkStart w:id="10" w:name="_Toc235134447"/>
      <w:r w:rsidRPr="003353D3">
        <w:t>Potential Thermal and Voltage Violations</w:t>
      </w:r>
      <w:bookmarkEnd w:id="9"/>
      <w:bookmarkEnd w:id="10"/>
    </w:p>
    <w:p w14:paraId="58F4DCB7" w14:textId="194C4BAC" w:rsidR="006B6E05" w:rsidRPr="003353D3" w:rsidRDefault="000B4D6E" w:rsidP="006B6E05">
      <w:r w:rsidRPr="003353D3">
        <w:t xml:space="preserve">The analysis identified potential thermal violations resulting from the new load at the </w:t>
      </w:r>
      <w:r w:rsidR="001B4A36" w:rsidRPr="003353D3">
        <w:t>Clarksville</w:t>
      </w:r>
      <w:r w:rsidRPr="003353D3">
        <w:t xml:space="preserve"> delivery point. </w:t>
      </w:r>
      <w:r w:rsidR="00D95765" w:rsidRPr="003353D3">
        <w:t>The identified thermal violations are summarized in Table 3-1.</w:t>
      </w:r>
      <w:r w:rsidR="00902884" w:rsidRPr="003353D3">
        <w:t xml:space="preserve"> No voltage violations were observed in the assessed study models</w:t>
      </w:r>
      <w:r w:rsidR="00E175B9" w:rsidRPr="003353D3">
        <w:t>.</w:t>
      </w:r>
    </w:p>
    <w:p w14:paraId="00805671" w14:textId="2FF15920" w:rsidR="003F3BFD" w:rsidRPr="003353D3" w:rsidRDefault="003F3BFD" w:rsidP="006B6E05">
      <w:pPr>
        <w:jc w:val="center"/>
      </w:pPr>
      <w:r w:rsidRPr="003353D3">
        <w:rPr>
          <w:b/>
        </w:rPr>
        <w:t>Table 3-1</w:t>
      </w:r>
      <w:r w:rsidR="004A221B" w:rsidRPr="003353D3">
        <w:rPr>
          <w:b/>
        </w:rPr>
        <w:t>.</w:t>
      </w:r>
      <w:r w:rsidRPr="003353D3">
        <w:rPr>
          <w:b/>
        </w:rPr>
        <w:t xml:space="preserve"> Potential Thermal Violations</w:t>
      </w:r>
    </w:p>
    <w:tbl>
      <w:tblPr>
        <w:tblW w:w="107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00"/>
        <w:gridCol w:w="1260"/>
        <w:gridCol w:w="2070"/>
        <w:gridCol w:w="3504"/>
        <w:gridCol w:w="1085"/>
        <w:gridCol w:w="1059"/>
        <w:gridCol w:w="1009"/>
      </w:tblGrid>
      <w:tr w:rsidR="009A7FC5" w:rsidRPr="003353D3" w14:paraId="6BFCCF66" w14:textId="7EEFC76A" w:rsidTr="00670321">
        <w:trPr>
          <w:trHeight w:val="533"/>
          <w:tblHeader/>
          <w:jc w:val="center"/>
        </w:trPr>
        <w:tc>
          <w:tcPr>
            <w:tcW w:w="800" w:type="dxa"/>
            <w:shd w:val="clear" w:color="auto" w:fill="4D9DD3"/>
            <w:noWrap/>
            <w:vAlign w:val="center"/>
            <w:hideMark/>
          </w:tcPr>
          <w:p w14:paraId="5680EB04"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Year</w:t>
            </w:r>
          </w:p>
        </w:tc>
        <w:tc>
          <w:tcPr>
            <w:tcW w:w="1260" w:type="dxa"/>
            <w:shd w:val="clear" w:color="auto" w:fill="4D9DD3"/>
            <w:noWrap/>
            <w:vAlign w:val="center"/>
            <w:hideMark/>
          </w:tcPr>
          <w:p w14:paraId="2AC4DA9D"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Season</w:t>
            </w:r>
          </w:p>
        </w:tc>
        <w:tc>
          <w:tcPr>
            <w:tcW w:w="2070" w:type="dxa"/>
            <w:shd w:val="clear" w:color="auto" w:fill="4D9DD3"/>
            <w:noWrap/>
            <w:vAlign w:val="center"/>
            <w:hideMark/>
          </w:tcPr>
          <w:p w14:paraId="5D037606"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Facility Name</w:t>
            </w:r>
          </w:p>
        </w:tc>
        <w:tc>
          <w:tcPr>
            <w:tcW w:w="3504" w:type="dxa"/>
            <w:shd w:val="clear" w:color="auto" w:fill="4D9DD3"/>
            <w:vAlign w:val="center"/>
            <w:hideMark/>
          </w:tcPr>
          <w:p w14:paraId="68D3BED6"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Contingency Name</w:t>
            </w:r>
          </w:p>
        </w:tc>
        <w:tc>
          <w:tcPr>
            <w:tcW w:w="1085" w:type="dxa"/>
            <w:shd w:val="clear" w:color="auto" w:fill="4D9DD3"/>
            <w:vAlign w:val="center"/>
            <w:hideMark/>
          </w:tcPr>
          <w:p w14:paraId="1E4CFED9"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Rate A, Rate B (MVA)</w:t>
            </w:r>
          </w:p>
        </w:tc>
        <w:tc>
          <w:tcPr>
            <w:tcW w:w="1059" w:type="dxa"/>
            <w:shd w:val="clear" w:color="auto" w:fill="4D9DD3"/>
            <w:vAlign w:val="center"/>
            <w:hideMark/>
          </w:tcPr>
          <w:p w14:paraId="0AD97BEA" w14:textId="7777777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Max Flow (MVA)</w:t>
            </w:r>
          </w:p>
        </w:tc>
        <w:tc>
          <w:tcPr>
            <w:tcW w:w="1009" w:type="dxa"/>
            <w:shd w:val="clear" w:color="auto" w:fill="4D9DD3"/>
            <w:vAlign w:val="center"/>
            <w:hideMark/>
          </w:tcPr>
          <w:p w14:paraId="54737282" w14:textId="21A89B17" w:rsidR="009A7FC5" w:rsidRPr="003353D3" w:rsidRDefault="009A7FC5" w:rsidP="00D63CF2">
            <w:pPr>
              <w:spacing w:after="0"/>
              <w:jc w:val="center"/>
              <w:rPr>
                <w:rFonts w:eastAsia="Times New Roman" w:cs="Calibri"/>
                <w:b/>
                <w:bCs/>
                <w:color w:val="FFFFFF"/>
              </w:rPr>
            </w:pPr>
            <w:r w:rsidRPr="003353D3">
              <w:rPr>
                <w:rFonts w:eastAsia="Times New Roman" w:cs="Calibri"/>
                <w:b/>
                <w:bCs/>
                <w:color w:val="FFFFFF"/>
              </w:rPr>
              <w:t xml:space="preserve"> </w:t>
            </w:r>
            <w:r w:rsidR="0037228B" w:rsidRPr="003353D3">
              <w:rPr>
                <w:rFonts w:eastAsia="Times New Roman" w:cs="Calibri"/>
                <w:b/>
                <w:bCs/>
                <w:color w:val="FFFFFF"/>
              </w:rPr>
              <w:t>Study</w:t>
            </w:r>
            <w:r w:rsidRPr="003353D3">
              <w:rPr>
                <w:rFonts w:eastAsia="Times New Roman" w:cs="Calibri"/>
                <w:b/>
                <w:bCs/>
                <w:color w:val="FFFFFF"/>
              </w:rPr>
              <w:t xml:space="preserve"> </w:t>
            </w:r>
            <w:r w:rsidR="004911FE" w:rsidRPr="003353D3">
              <w:rPr>
                <w:rFonts w:eastAsia="Times New Roman" w:cs="Calibri"/>
                <w:b/>
                <w:bCs/>
                <w:color w:val="FFFFFF"/>
              </w:rPr>
              <w:t>Model</w:t>
            </w:r>
            <w:r w:rsidRPr="003353D3">
              <w:rPr>
                <w:rFonts w:eastAsia="Times New Roman" w:cs="Calibri"/>
                <w:b/>
                <w:bCs/>
                <w:color w:val="FFFFFF"/>
              </w:rPr>
              <w:t xml:space="preserve"> Max Loading (%)</w:t>
            </w:r>
          </w:p>
        </w:tc>
      </w:tr>
      <w:tr w:rsidR="00670321" w:rsidRPr="003353D3" w14:paraId="65DC3B0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AFA34E8" w14:textId="77777777" w:rsidR="00670321" w:rsidRPr="003353D3" w:rsidRDefault="00670321" w:rsidP="00670321">
            <w:pPr>
              <w:spacing w:after="0"/>
              <w:jc w:val="center"/>
              <w:rPr>
                <w:rFonts w:eastAsia="Times New Roman" w:cs="Calibri"/>
                <w:color w:val="000000"/>
                <w:sz w:val="18"/>
                <w:szCs w:val="18"/>
              </w:rPr>
            </w:pPr>
            <w:bookmarkStart w:id="11" w:name="_Toc130807468"/>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0BCC6B9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3C478ED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2040916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515319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6817AD9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6F6BF72F" w14:textId="78926D62"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w:t>
            </w:r>
            <w:r w:rsidR="001E6B60" w:rsidRPr="003353D3">
              <w:rPr>
                <w:rFonts w:eastAsia="Times New Roman" w:cs="Calibri"/>
                <w:color w:val="000000"/>
                <w:sz w:val="18"/>
                <w:szCs w:val="18"/>
              </w:rPr>
              <w:t>31.2</w:t>
            </w:r>
          </w:p>
        </w:tc>
        <w:tc>
          <w:tcPr>
            <w:tcW w:w="1009" w:type="dxa"/>
            <w:tcBorders>
              <w:top w:val="single" w:sz="8" w:space="0" w:color="auto"/>
              <w:left w:val="single" w:sz="8" w:space="0" w:color="auto"/>
              <w:bottom w:val="single" w:sz="8" w:space="0" w:color="auto"/>
              <w:right w:val="single" w:sz="8" w:space="0" w:color="auto"/>
            </w:tcBorders>
            <w:noWrap/>
            <w:vAlign w:val="center"/>
          </w:tcPr>
          <w:p w14:paraId="1BF6CB26" w14:textId="70FFDCCF"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12</w:t>
            </w:r>
            <w:r w:rsidR="001E6B60" w:rsidRPr="003353D3">
              <w:rPr>
                <w:rFonts w:eastAsia="Times New Roman" w:cs="Calibri"/>
                <w:color w:val="000000"/>
                <w:sz w:val="18"/>
                <w:szCs w:val="18"/>
              </w:rPr>
              <w:t>2.35</w:t>
            </w:r>
          </w:p>
        </w:tc>
      </w:tr>
      <w:tr w:rsidR="00670321" w:rsidRPr="003353D3" w14:paraId="2ED51EB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76C5CAC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1D003C4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2D148A6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080EE79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515319 TO BUS 515355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ED65E1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40E4B64E" w14:textId="6F602F5E"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219.1</w:t>
            </w:r>
          </w:p>
        </w:tc>
        <w:tc>
          <w:tcPr>
            <w:tcW w:w="1009" w:type="dxa"/>
            <w:tcBorders>
              <w:top w:val="single" w:sz="8" w:space="0" w:color="auto"/>
              <w:left w:val="single" w:sz="8" w:space="0" w:color="auto"/>
              <w:bottom w:val="single" w:sz="8" w:space="0" w:color="auto"/>
              <w:right w:val="single" w:sz="8" w:space="0" w:color="auto"/>
            </w:tcBorders>
            <w:noWrap/>
            <w:vAlign w:val="center"/>
          </w:tcPr>
          <w:p w14:paraId="2132A448" w14:textId="4151B56F"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115.93</w:t>
            </w:r>
          </w:p>
        </w:tc>
      </w:tr>
      <w:tr w:rsidR="00670321" w:rsidRPr="003353D3" w14:paraId="0FBEA1EE"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41094EE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1D2461F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17CDF74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53931B8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P12:161:OKGE-AEPW:BKRBKR3550:::HV:</w:t>
            </w:r>
          </w:p>
        </w:tc>
        <w:tc>
          <w:tcPr>
            <w:tcW w:w="1085" w:type="dxa"/>
            <w:tcBorders>
              <w:top w:val="single" w:sz="8" w:space="0" w:color="auto"/>
              <w:left w:val="single" w:sz="8" w:space="0" w:color="auto"/>
              <w:bottom w:val="single" w:sz="8" w:space="0" w:color="auto"/>
              <w:right w:val="single" w:sz="8" w:space="0" w:color="auto"/>
            </w:tcBorders>
            <w:noWrap/>
            <w:vAlign w:val="center"/>
          </w:tcPr>
          <w:p w14:paraId="4D93FC9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414EBC19" w14:textId="15590282" w:rsidR="00670321" w:rsidRPr="003353D3" w:rsidRDefault="00EB5FF7" w:rsidP="00670321">
            <w:pPr>
              <w:spacing w:after="0"/>
              <w:jc w:val="center"/>
              <w:rPr>
                <w:rFonts w:eastAsia="Times New Roman" w:cs="Calibri"/>
                <w:color w:val="000000"/>
                <w:sz w:val="18"/>
                <w:szCs w:val="18"/>
              </w:rPr>
            </w:pPr>
            <w:r w:rsidRPr="003353D3">
              <w:rPr>
                <w:rFonts w:eastAsia="Times New Roman" w:cs="Calibri"/>
                <w:color w:val="000000"/>
                <w:sz w:val="18"/>
                <w:szCs w:val="18"/>
              </w:rPr>
              <w:t>193.2</w:t>
            </w:r>
          </w:p>
        </w:tc>
        <w:tc>
          <w:tcPr>
            <w:tcW w:w="1009" w:type="dxa"/>
            <w:tcBorders>
              <w:top w:val="single" w:sz="8" w:space="0" w:color="auto"/>
              <w:left w:val="single" w:sz="8" w:space="0" w:color="auto"/>
              <w:bottom w:val="single" w:sz="8" w:space="0" w:color="auto"/>
              <w:right w:val="single" w:sz="8" w:space="0" w:color="auto"/>
            </w:tcBorders>
            <w:noWrap/>
            <w:vAlign w:val="center"/>
          </w:tcPr>
          <w:p w14:paraId="0492D33E" w14:textId="46763EAA" w:rsidR="00670321" w:rsidRPr="003353D3" w:rsidRDefault="001755CE" w:rsidP="00670321">
            <w:pPr>
              <w:spacing w:after="0"/>
              <w:jc w:val="center"/>
              <w:rPr>
                <w:rFonts w:eastAsia="Times New Roman" w:cs="Calibri"/>
                <w:color w:val="000000"/>
                <w:sz w:val="18"/>
                <w:szCs w:val="18"/>
              </w:rPr>
            </w:pPr>
            <w:r w:rsidRPr="003353D3">
              <w:rPr>
                <w:rFonts w:eastAsia="Times New Roman" w:cs="Calibri"/>
                <w:color w:val="000000"/>
                <w:sz w:val="18"/>
                <w:szCs w:val="18"/>
              </w:rPr>
              <w:t>102.23</w:t>
            </w:r>
          </w:p>
        </w:tc>
      </w:tr>
      <w:tr w:rsidR="00670321" w:rsidRPr="003353D3" w14:paraId="2647BBB7"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F56E7F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640E245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D959C4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3F99859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7FA5FED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1E2E5EEA" w14:textId="16FF0F7A"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198.3</w:t>
            </w:r>
          </w:p>
        </w:tc>
        <w:tc>
          <w:tcPr>
            <w:tcW w:w="1009" w:type="dxa"/>
            <w:tcBorders>
              <w:top w:val="single" w:sz="8" w:space="0" w:color="auto"/>
              <w:left w:val="single" w:sz="8" w:space="0" w:color="auto"/>
              <w:bottom w:val="single" w:sz="8" w:space="0" w:color="auto"/>
              <w:right w:val="single" w:sz="8" w:space="0" w:color="auto"/>
            </w:tcBorders>
            <w:noWrap/>
            <w:vAlign w:val="center"/>
          </w:tcPr>
          <w:p w14:paraId="73FC048E" w14:textId="72E50D25"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104.91</w:t>
            </w:r>
          </w:p>
        </w:tc>
      </w:tr>
      <w:tr w:rsidR="00670321" w:rsidRPr="003353D3" w14:paraId="4B3799E1"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8F9265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7940765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39083A2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0BAAADB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DD772B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3D58AE86" w14:textId="75E6C239"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249.7</w:t>
            </w:r>
          </w:p>
        </w:tc>
        <w:tc>
          <w:tcPr>
            <w:tcW w:w="1009" w:type="dxa"/>
            <w:tcBorders>
              <w:top w:val="single" w:sz="8" w:space="0" w:color="auto"/>
              <w:left w:val="single" w:sz="8" w:space="0" w:color="auto"/>
              <w:bottom w:val="single" w:sz="8" w:space="0" w:color="auto"/>
              <w:right w:val="single" w:sz="8" w:space="0" w:color="auto"/>
            </w:tcBorders>
            <w:noWrap/>
            <w:vAlign w:val="center"/>
          </w:tcPr>
          <w:p w14:paraId="0E2C0E91" w14:textId="02858D8B"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111.95</w:t>
            </w:r>
          </w:p>
        </w:tc>
      </w:tr>
      <w:tr w:rsidR="00670321" w:rsidRPr="003353D3" w14:paraId="57413153"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F17385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28D90EC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2A19232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2166DC8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505516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0227BBF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49634CD9" w14:textId="0EF4683F"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243.4</w:t>
            </w:r>
          </w:p>
        </w:tc>
        <w:tc>
          <w:tcPr>
            <w:tcW w:w="1009" w:type="dxa"/>
            <w:tcBorders>
              <w:top w:val="single" w:sz="8" w:space="0" w:color="auto"/>
              <w:left w:val="single" w:sz="8" w:space="0" w:color="auto"/>
              <w:bottom w:val="single" w:sz="8" w:space="0" w:color="auto"/>
              <w:right w:val="single" w:sz="8" w:space="0" w:color="auto"/>
            </w:tcBorders>
            <w:noWrap/>
            <w:vAlign w:val="center"/>
          </w:tcPr>
          <w:p w14:paraId="0187F150" w14:textId="7F94C920" w:rsidR="00670321" w:rsidRPr="003353D3" w:rsidRDefault="00550AC6" w:rsidP="00670321">
            <w:pPr>
              <w:spacing w:after="0"/>
              <w:jc w:val="center"/>
              <w:rPr>
                <w:rFonts w:eastAsia="Times New Roman" w:cs="Calibri"/>
                <w:color w:val="000000"/>
                <w:sz w:val="18"/>
                <w:szCs w:val="18"/>
              </w:rPr>
            </w:pPr>
            <w:r w:rsidRPr="003353D3">
              <w:rPr>
                <w:rFonts w:eastAsia="Times New Roman" w:cs="Calibri"/>
                <w:color w:val="000000"/>
                <w:sz w:val="18"/>
                <w:szCs w:val="18"/>
              </w:rPr>
              <w:t>109.15</w:t>
            </w:r>
          </w:p>
        </w:tc>
      </w:tr>
      <w:tr w:rsidR="00670321" w:rsidRPr="003353D3" w14:paraId="44DEEFD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0E7138F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28A2DE6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B3BEA1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149157A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P23:500:EES-EAI:ARK_NU:B5106::EHV:</w:t>
            </w:r>
          </w:p>
        </w:tc>
        <w:tc>
          <w:tcPr>
            <w:tcW w:w="1085" w:type="dxa"/>
            <w:tcBorders>
              <w:top w:val="single" w:sz="8" w:space="0" w:color="auto"/>
              <w:left w:val="single" w:sz="8" w:space="0" w:color="auto"/>
              <w:bottom w:val="single" w:sz="8" w:space="0" w:color="auto"/>
              <w:right w:val="single" w:sz="8" w:space="0" w:color="auto"/>
            </w:tcBorders>
            <w:noWrap/>
            <w:vAlign w:val="center"/>
          </w:tcPr>
          <w:p w14:paraId="26DCFBA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06AE5EC1" w14:textId="1700C265" w:rsidR="00670321" w:rsidRPr="003353D3" w:rsidRDefault="00D07331" w:rsidP="00670321">
            <w:pPr>
              <w:spacing w:after="0"/>
              <w:jc w:val="center"/>
              <w:rPr>
                <w:rFonts w:eastAsia="Times New Roman" w:cs="Calibri"/>
                <w:color w:val="000000"/>
                <w:sz w:val="18"/>
                <w:szCs w:val="18"/>
              </w:rPr>
            </w:pPr>
            <w:r w:rsidRPr="003353D3">
              <w:rPr>
                <w:rFonts w:eastAsia="Times New Roman" w:cs="Calibri"/>
                <w:color w:val="000000"/>
                <w:sz w:val="18"/>
                <w:szCs w:val="18"/>
              </w:rPr>
              <w:t>205.4</w:t>
            </w:r>
          </w:p>
        </w:tc>
        <w:tc>
          <w:tcPr>
            <w:tcW w:w="1009" w:type="dxa"/>
            <w:tcBorders>
              <w:top w:val="single" w:sz="8" w:space="0" w:color="auto"/>
              <w:left w:val="single" w:sz="8" w:space="0" w:color="auto"/>
              <w:bottom w:val="single" w:sz="8" w:space="0" w:color="auto"/>
              <w:right w:val="single" w:sz="8" w:space="0" w:color="auto"/>
            </w:tcBorders>
            <w:noWrap/>
            <w:vAlign w:val="center"/>
          </w:tcPr>
          <w:p w14:paraId="6A75D0FA" w14:textId="0DD70CA5" w:rsidR="00670321" w:rsidRPr="003353D3" w:rsidRDefault="00D07331" w:rsidP="00670321">
            <w:pPr>
              <w:spacing w:after="0"/>
              <w:jc w:val="center"/>
              <w:rPr>
                <w:rFonts w:eastAsia="Times New Roman" w:cs="Calibri"/>
                <w:color w:val="000000"/>
                <w:sz w:val="18"/>
                <w:szCs w:val="18"/>
              </w:rPr>
            </w:pPr>
            <w:r w:rsidRPr="003353D3">
              <w:rPr>
                <w:rFonts w:eastAsia="Times New Roman" w:cs="Calibri"/>
                <w:color w:val="000000"/>
                <w:sz w:val="18"/>
                <w:szCs w:val="18"/>
              </w:rPr>
              <w:t>122.97</w:t>
            </w:r>
          </w:p>
        </w:tc>
      </w:tr>
      <w:tr w:rsidR="00A62356" w:rsidRPr="003353D3" w14:paraId="5FD6FB10"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37A50AD0" w14:textId="77777777"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519CAE5E" w14:textId="77777777"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2DA4011" w14:textId="77777777"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09D87F95" w14:textId="77777777"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TRIP LINE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51A31B79" w14:textId="77777777"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7961BF18" w14:textId="5280E27D"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202.8</w:t>
            </w:r>
          </w:p>
        </w:tc>
        <w:tc>
          <w:tcPr>
            <w:tcW w:w="1009" w:type="dxa"/>
            <w:tcBorders>
              <w:top w:val="single" w:sz="8" w:space="0" w:color="auto"/>
              <w:left w:val="single" w:sz="8" w:space="0" w:color="auto"/>
              <w:bottom w:val="single" w:sz="8" w:space="0" w:color="auto"/>
              <w:right w:val="single" w:sz="8" w:space="0" w:color="auto"/>
            </w:tcBorders>
            <w:noWrap/>
            <w:vAlign w:val="center"/>
          </w:tcPr>
          <w:p w14:paraId="35ECFDF2" w14:textId="353CB372" w:rsidR="00A62356" w:rsidRPr="003353D3" w:rsidRDefault="00A62356" w:rsidP="00A62356">
            <w:pPr>
              <w:spacing w:after="0"/>
              <w:jc w:val="center"/>
              <w:rPr>
                <w:rFonts w:eastAsia="Times New Roman" w:cs="Calibri"/>
                <w:color w:val="000000"/>
                <w:sz w:val="18"/>
                <w:szCs w:val="18"/>
              </w:rPr>
            </w:pPr>
            <w:r w:rsidRPr="003353D3">
              <w:rPr>
                <w:rFonts w:eastAsia="Times New Roman" w:cs="Calibri"/>
                <w:color w:val="000000"/>
                <w:sz w:val="18"/>
                <w:szCs w:val="18"/>
              </w:rPr>
              <w:t>121.45</w:t>
            </w:r>
          </w:p>
        </w:tc>
      </w:tr>
      <w:tr w:rsidR="00670321" w:rsidRPr="003353D3" w14:paraId="0178B337" w14:textId="77777777" w:rsidTr="00A62356">
        <w:trPr>
          <w:trHeight w:val="412"/>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56A7FF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71BBD07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D3945B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29353BB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7A402C4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0AEF6900" w14:textId="7D5D013F" w:rsidR="00670321" w:rsidRPr="003353D3" w:rsidRDefault="00DC5D45" w:rsidP="00670321">
            <w:pPr>
              <w:spacing w:after="0"/>
              <w:jc w:val="center"/>
              <w:rPr>
                <w:rFonts w:eastAsia="Times New Roman" w:cs="Calibri"/>
                <w:color w:val="000000"/>
                <w:sz w:val="18"/>
                <w:szCs w:val="18"/>
              </w:rPr>
            </w:pPr>
            <w:r w:rsidRPr="003353D3">
              <w:rPr>
                <w:rFonts w:eastAsia="Times New Roman" w:cs="Calibri"/>
                <w:color w:val="000000"/>
                <w:sz w:val="18"/>
                <w:szCs w:val="18"/>
              </w:rPr>
              <w:t>202.8</w:t>
            </w:r>
          </w:p>
        </w:tc>
        <w:tc>
          <w:tcPr>
            <w:tcW w:w="1009" w:type="dxa"/>
            <w:tcBorders>
              <w:top w:val="single" w:sz="8" w:space="0" w:color="auto"/>
              <w:left w:val="single" w:sz="8" w:space="0" w:color="auto"/>
              <w:bottom w:val="single" w:sz="8" w:space="0" w:color="auto"/>
              <w:right w:val="single" w:sz="8" w:space="0" w:color="auto"/>
            </w:tcBorders>
            <w:noWrap/>
            <w:vAlign w:val="center"/>
          </w:tcPr>
          <w:p w14:paraId="1D9BEA50" w14:textId="16B2292D" w:rsidR="00670321" w:rsidRPr="003353D3" w:rsidRDefault="00DC5D45" w:rsidP="00670321">
            <w:pPr>
              <w:spacing w:after="0"/>
              <w:jc w:val="center"/>
              <w:rPr>
                <w:rFonts w:eastAsia="Times New Roman" w:cs="Calibri"/>
                <w:color w:val="000000"/>
                <w:sz w:val="18"/>
                <w:szCs w:val="18"/>
              </w:rPr>
            </w:pPr>
            <w:r w:rsidRPr="003353D3">
              <w:rPr>
                <w:rFonts w:eastAsia="Times New Roman" w:cs="Calibri"/>
                <w:color w:val="000000"/>
                <w:sz w:val="18"/>
                <w:szCs w:val="18"/>
              </w:rPr>
              <w:t>121.45</w:t>
            </w:r>
          </w:p>
        </w:tc>
      </w:tr>
      <w:tr w:rsidR="00670321" w:rsidRPr="003353D3" w14:paraId="6C6ABFF0"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74D8B5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54E7C7A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5AE3F25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75D5D4A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74C79C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3BE81F5B" w14:textId="2208A3CA" w:rsidR="00670321" w:rsidRPr="003353D3" w:rsidRDefault="0006409B" w:rsidP="00670321">
            <w:pPr>
              <w:spacing w:after="0"/>
              <w:jc w:val="center"/>
              <w:rPr>
                <w:rFonts w:eastAsia="Times New Roman" w:cs="Calibri"/>
                <w:color w:val="000000"/>
                <w:sz w:val="18"/>
                <w:szCs w:val="18"/>
              </w:rPr>
            </w:pPr>
            <w:r w:rsidRPr="003353D3">
              <w:rPr>
                <w:rFonts w:eastAsia="Times New Roman" w:cs="Calibri"/>
                <w:color w:val="000000"/>
                <w:sz w:val="18"/>
                <w:szCs w:val="18"/>
              </w:rPr>
              <w:t>202.8</w:t>
            </w:r>
          </w:p>
        </w:tc>
        <w:tc>
          <w:tcPr>
            <w:tcW w:w="1009" w:type="dxa"/>
            <w:tcBorders>
              <w:top w:val="single" w:sz="8" w:space="0" w:color="auto"/>
              <w:left w:val="single" w:sz="8" w:space="0" w:color="auto"/>
              <w:bottom w:val="single" w:sz="8" w:space="0" w:color="auto"/>
              <w:right w:val="single" w:sz="8" w:space="0" w:color="auto"/>
            </w:tcBorders>
            <w:noWrap/>
            <w:vAlign w:val="center"/>
          </w:tcPr>
          <w:p w14:paraId="5307C704" w14:textId="71FA0FEC" w:rsidR="00670321" w:rsidRPr="003353D3" w:rsidRDefault="0006409B" w:rsidP="00670321">
            <w:pPr>
              <w:spacing w:after="0"/>
              <w:jc w:val="center"/>
              <w:rPr>
                <w:rFonts w:eastAsia="Times New Roman" w:cs="Calibri"/>
                <w:color w:val="000000"/>
                <w:sz w:val="18"/>
                <w:szCs w:val="18"/>
              </w:rPr>
            </w:pPr>
            <w:r w:rsidRPr="003353D3">
              <w:rPr>
                <w:rFonts w:eastAsia="Times New Roman" w:cs="Calibri"/>
                <w:color w:val="000000"/>
                <w:sz w:val="18"/>
                <w:szCs w:val="18"/>
              </w:rPr>
              <w:t>121.45</w:t>
            </w:r>
          </w:p>
        </w:tc>
      </w:tr>
      <w:tr w:rsidR="00670321" w:rsidRPr="003353D3" w14:paraId="0616C95A"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652521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2029S</w:t>
            </w:r>
          </w:p>
        </w:tc>
        <w:tc>
          <w:tcPr>
            <w:tcW w:w="1260" w:type="dxa"/>
            <w:tcBorders>
              <w:top w:val="single" w:sz="8" w:space="0" w:color="auto"/>
              <w:left w:val="single" w:sz="8" w:space="0" w:color="auto"/>
              <w:bottom w:val="single" w:sz="8" w:space="0" w:color="auto"/>
              <w:right w:val="single" w:sz="8" w:space="0" w:color="auto"/>
            </w:tcBorders>
            <w:noWrap/>
            <w:vAlign w:val="center"/>
          </w:tcPr>
          <w:p w14:paraId="2F236E5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7D4D6F8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1EBC590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AB0F47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319EF0D7" w14:textId="21046D14" w:rsidR="00670321" w:rsidRPr="003353D3" w:rsidRDefault="0006409B" w:rsidP="00670321">
            <w:pPr>
              <w:spacing w:after="0"/>
              <w:jc w:val="center"/>
              <w:rPr>
                <w:rFonts w:eastAsia="Times New Roman" w:cs="Calibri"/>
                <w:color w:val="000000"/>
                <w:sz w:val="18"/>
                <w:szCs w:val="18"/>
              </w:rPr>
            </w:pPr>
            <w:r w:rsidRPr="003353D3">
              <w:rPr>
                <w:rFonts w:eastAsia="Times New Roman" w:cs="Calibri"/>
                <w:color w:val="000000"/>
                <w:sz w:val="18"/>
                <w:szCs w:val="18"/>
              </w:rPr>
              <w:t>191.4</w:t>
            </w:r>
          </w:p>
        </w:tc>
        <w:tc>
          <w:tcPr>
            <w:tcW w:w="1009" w:type="dxa"/>
            <w:tcBorders>
              <w:top w:val="single" w:sz="8" w:space="0" w:color="auto"/>
              <w:left w:val="single" w:sz="8" w:space="0" w:color="auto"/>
              <w:bottom w:val="single" w:sz="8" w:space="0" w:color="auto"/>
              <w:right w:val="single" w:sz="8" w:space="0" w:color="auto"/>
            </w:tcBorders>
            <w:noWrap/>
            <w:vAlign w:val="center"/>
          </w:tcPr>
          <w:p w14:paraId="398A34C2" w14:textId="658F3A21" w:rsidR="00670321" w:rsidRPr="003353D3" w:rsidRDefault="0006409B" w:rsidP="00670321">
            <w:pPr>
              <w:spacing w:after="0"/>
              <w:jc w:val="center"/>
              <w:rPr>
                <w:rFonts w:eastAsia="Times New Roman" w:cs="Calibri"/>
                <w:color w:val="000000"/>
                <w:sz w:val="18"/>
                <w:szCs w:val="18"/>
              </w:rPr>
            </w:pPr>
            <w:r w:rsidRPr="003353D3">
              <w:rPr>
                <w:rFonts w:eastAsia="Times New Roman" w:cs="Calibri"/>
                <w:color w:val="000000"/>
                <w:sz w:val="18"/>
                <w:szCs w:val="18"/>
              </w:rPr>
              <w:t>114.63</w:t>
            </w:r>
          </w:p>
        </w:tc>
      </w:tr>
      <w:tr w:rsidR="00670321" w:rsidRPr="003353D3" w14:paraId="1E3C4384"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6553DC0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5D2C497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70C178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75F05F9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18F851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19F077A1" w14:textId="2571D51A"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53.9</w:t>
            </w:r>
          </w:p>
        </w:tc>
        <w:tc>
          <w:tcPr>
            <w:tcW w:w="1009" w:type="dxa"/>
            <w:tcBorders>
              <w:top w:val="single" w:sz="8" w:space="0" w:color="auto"/>
              <w:left w:val="single" w:sz="8" w:space="0" w:color="auto"/>
              <w:bottom w:val="single" w:sz="8" w:space="0" w:color="auto"/>
              <w:right w:val="single" w:sz="8" w:space="0" w:color="auto"/>
            </w:tcBorders>
            <w:noWrap/>
            <w:vAlign w:val="center"/>
          </w:tcPr>
          <w:p w14:paraId="392A1389" w14:textId="70336921"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112.32</w:t>
            </w:r>
          </w:p>
        </w:tc>
      </w:tr>
      <w:tr w:rsidR="005A462A" w:rsidRPr="003353D3" w14:paraId="6D4B329A"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08F6E324"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02749ACC"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E6338DC"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4F8924F8"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5B5C0ECA"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75B04D45" w14:textId="070A6E5F"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53.9</w:t>
            </w:r>
          </w:p>
        </w:tc>
        <w:tc>
          <w:tcPr>
            <w:tcW w:w="1009" w:type="dxa"/>
            <w:tcBorders>
              <w:top w:val="single" w:sz="8" w:space="0" w:color="auto"/>
              <w:left w:val="single" w:sz="8" w:space="0" w:color="auto"/>
              <w:bottom w:val="single" w:sz="8" w:space="0" w:color="auto"/>
              <w:right w:val="single" w:sz="8" w:space="0" w:color="auto"/>
            </w:tcBorders>
            <w:noWrap/>
            <w:vAlign w:val="center"/>
          </w:tcPr>
          <w:p w14:paraId="079153DE" w14:textId="40D8E134"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112.32</w:t>
            </w:r>
          </w:p>
        </w:tc>
      </w:tr>
      <w:tr w:rsidR="005A462A" w:rsidRPr="003353D3" w14:paraId="42393571"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78E13EAB"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742E28B8"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29DD0BC3"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2019077E"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7B412378" w14:textId="77777777"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0CFAA35D" w14:textId="5BFEE72C"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53.9</w:t>
            </w:r>
          </w:p>
        </w:tc>
        <w:tc>
          <w:tcPr>
            <w:tcW w:w="1009" w:type="dxa"/>
            <w:tcBorders>
              <w:top w:val="single" w:sz="8" w:space="0" w:color="auto"/>
              <w:left w:val="single" w:sz="8" w:space="0" w:color="auto"/>
              <w:bottom w:val="single" w:sz="8" w:space="0" w:color="auto"/>
              <w:right w:val="single" w:sz="8" w:space="0" w:color="auto"/>
            </w:tcBorders>
            <w:noWrap/>
            <w:vAlign w:val="center"/>
          </w:tcPr>
          <w:p w14:paraId="0659E880" w14:textId="197FD304" w:rsidR="005A462A" w:rsidRPr="003353D3" w:rsidRDefault="005A462A" w:rsidP="005A462A">
            <w:pPr>
              <w:spacing w:after="0"/>
              <w:jc w:val="center"/>
              <w:rPr>
                <w:rFonts w:eastAsia="Times New Roman" w:cs="Calibri"/>
                <w:color w:val="000000"/>
                <w:sz w:val="18"/>
                <w:szCs w:val="18"/>
              </w:rPr>
            </w:pPr>
            <w:r w:rsidRPr="003353D3">
              <w:rPr>
                <w:rFonts w:eastAsia="Times New Roman" w:cs="Calibri"/>
                <w:color w:val="000000"/>
                <w:sz w:val="18"/>
                <w:szCs w:val="18"/>
              </w:rPr>
              <w:t>112.32</w:t>
            </w:r>
          </w:p>
        </w:tc>
      </w:tr>
      <w:tr w:rsidR="00670321" w:rsidRPr="003353D3" w14:paraId="3CDE3176"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7C3F9B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244F5D7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13C04C8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5343E14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515319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6E25662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2BCC194B" w14:textId="637843DB"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242.2</w:t>
            </w:r>
          </w:p>
        </w:tc>
        <w:tc>
          <w:tcPr>
            <w:tcW w:w="1009" w:type="dxa"/>
            <w:tcBorders>
              <w:top w:val="single" w:sz="8" w:space="0" w:color="auto"/>
              <w:left w:val="single" w:sz="8" w:space="0" w:color="auto"/>
              <w:bottom w:val="single" w:sz="8" w:space="0" w:color="auto"/>
              <w:right w:val="single" w:sz="8" w:space="0" w:color="auto"/>
            </w:tcBorders>
            <w:noWrap/>
            <w:vAlign w:val="center"/>
          </w:tcPr>
          <w:p w14:paraId="4FF31E4C" w14:textId="30EF5B32"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108.59</w:t>
            </w:r>
          </w:p>
        </w:tc>
      </w:tr>
      <w:tr w:rsidR="00670321" w:rsidRPr="003353D3" w14:paraId="7F1E0834"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37AD98E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19D0D98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7C35B53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33758FB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515319 TO BUS 515355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4016404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30ABFE57" w14:textId="2AB10F81"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232.4</w:t>
            </w:r>
          </w:p>
        </w:tc>
        <w:tc>
          <w:tcPr>
            <w:tcW w:w="1009" w:type="dxa"/>
            <w:tcBorders>
              <w:top w:val="single" w:sz="8" w:space="0" w:color="auto"/>
              <w:left w:val="single" w:sz="8" w:space="0" w:color="auto"/>
              <w:bottom w:val="single" w:sz="8" w:space="0" w:color="auto"/>
              <w:right w:val="single" w:sz="8" w:space="0" w:color="auto"/>
            </w:tcBorders>
            <w:noWrap/>
            <w:vAlign w:val="center"/>
          </w:tcPr>
          <w:p w14:paraId="51492BB1" w14:textId="409C4B41"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104.22</w:t>
            </w:r>
          </w:p>
        </w:tc>
      </w:tr>
      <w:tr w:rsidR="00670321" w:rsidRPr="003353D3" w14:paraId="73119867"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338D218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484B947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168AF54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6BF0045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71E3B19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472086A8" w14:textId="707899BE"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w:t>
            </w:r>
            <w:r w:rsidR="005A462A" w:rsidRPr="003353D3">
              <w:rPr>
                <w:rFonts w:eastAsia="Times New Roman" w:cs="Calibri"/>
                <w:color w:val="000000"/>
                <w:sz w:val="18"/>
                <w:szCs w:val="18"/>
              </w:rPr>
              <w:t>39.4</w:t>
            </w:r>
          </w:p>
        </w:tc>
        <w:tc>
          <w:tcPr>
            <w:tcW w:w="1009" w:type="dxa"/>
            <w:tcBorders>
              <w:top w:val="single" w:sz="8" w:space="0" w:color="auto"/>
              <w:left w:val="single" w:sz="8" w:space="0" w:color="auto"/>
              <w:bottom w:val="single" w:sz="8" w:space="0" w:color="auto"/>
              <w:right w:val="single" w:sz="8" w:space="0" w:color="auto"/>
            </w:tcBorders>
            <w:noWrap/>
            <w:vAlign w:val="center"/>
          </w:tcPr>
          <w:p w14:paraId="45DAB9AA" w14:textId="190A4189"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107.36</w:t>
            </w:r>
          </w:p>
        </w:tc>
      </w:tr>
      <w:tr w:rsidR="00670321" w:rsidRPr="003353D3" w14:paraId="2B29EC25"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0510ABF8"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lastRenderedPageBreak/>
              <w:t>2029W</w:t>
            </w:r>
          </w:p>
        </w:tc>
        <w:tc>
          <w:tcPr>
            <w:tcW w:w="1260" w:type="dxa"/>
            <w:tcBorders>
              <w:top w:val="single" w:sz="8" w:space="0" w:color="auto"/>
              <w:left w:val="single" w:sz="8" w:space="0" w:color="auto"/>
              <w:bottom w:val="single" w:sz="8" w:space="0" w:color="auto"/>
              <w:right w:val="single" w:sz="8" w:space="0" w:color="auto"/>
            </w:tcBorders>
            <w:noWrap/>
            <w:vAlign w:val="center"/>
          </w:tcPr>
          <w:p w14:paraId="6BA2090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240693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3C124F5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505516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57B3C1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03BDE727" w14:textId="2F6E8B06"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254.3</w:t>
            </w:r>
          </w:p>
        </w:tc>
        <w:tc>
          <w:tcPr>
            <w:tcW w:w="1009" w:type="dxa"/>
            <w:tcBorders>
              <w:top w:val="single" w:sz="8" w:space="0" w:color="auto"/>
              <w:left w:val="single" w:sz="8" w:space="0" w:color="auto"/>
              <w:bottom w:val="single" w:sz="8" w:space="0" w:color="auto"/>
              <w:right w:val="single" w:sz="8" w:space="0" w:color="auto"/>
            </w:tcBorders>
            <w:noWrap/>
            <w:vAlign w:val="center"/>
          </w:tcPr>
          <w:p w14:paraId="275962A4" w14:textId="292DFC18"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w:t>
            </w:r>
            <w:r w:rsidR="005A462A" w:rsidRPr="003353D3">
              <w:rPr>
                <w:rFonts w:eastAsia="Times New Roman" w:cs="Calibri"/>
                <w:color w:val="000000"/>
                <w:sz w:val="18"/>
                <w:szCs w:val="18"/>
              </w:rPr>
              <w:t>14.02</w:t>
            </w:r>
          </w:p>
        </w:tc>
      </w:tr>
      <w:tr w:rsidR="00670321" w:rsidRPr="003353D3" w14:paraId="4127328E"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ACE7DA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2034L</w:t>
            </w:r>
          </w:p>
        </w:tc>
        <w:tc>
          <w:tcPr>
            <w:tcW w:w="1260" w:type="dxa"/>
            <w:tcBorders>
              <w:top w:val="single" w:sz="8" w:space="0" w:color="auto"/>
              <w:left w:val="single" w:sz="8" w:space="0" w:color="auto"/>
              <w:bottom w:val="single" w:sz="8" w:space="0" w:color="auto"/>
              <w:right w:val="single" w:sz="8" w:space="0" w:color="auto"/>
            </w:tcBorders>
            <w:noWrap/>
            <w:vAlign w:val="center"/>
          </w:tcPr>
          <w:p w14:paraId="4EB7EE2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Light Load</w:t>
            </w:r>
          </w:p>
        </w:tc>
        <w:tc>
          <w:tcPr>
            <w:tcW w:w="2070" w:type="dxa"/>
            <w:tcBorders>
              <w:top w:val="single" w:sz="8" w:space="0" w:color="auto"/>
              <w:left w:val="single" w:sz="8" w:space="0" w:color="auto"/>
              <w:bottom w:val="single" w:sz="8" w:space="0" w:color="auto"/>
              <w:right w:val="single" w:sz="8" w:space="0" w:color="auto"/>
            </w:tcBorders>
            <w:noWrap/>
            <w:vAlign w:val="center"/>
          </w:tcPr>
          <w:p w14:paraId="013715C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394AFFB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515319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0D41889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218/218</w:t>
            </w:r>
          </w:p>
        </w:tc>
        <w:tc>
          <w:tcPr>
            <w:tcW w:w="1059" w:type="dxa"/>
            <w:tcBorders>
              <w:top w:val="single" w:sz="8" w:space="0" w:color="auto"/>
              <w:left w:val="single" w:sz="8" w:space="0" w:color="auto"/>
              <w:bottom w:val="single" w:sz="8" w:space="0" w:color="auto"/>
              <w:right w:val="single" w:sz="8" w:space="0" w:color="auto"/>
            </w:tcBorders>
            <w:noWrap/>
            <w:vAlign w:val="center"/>
          </w:tcPr>
          <w:p w14:paraId="2622F8FB" w14:textId="1161AA35"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238.4</w:t>
            </w:r>
          </w:p>
        </w:tc>
        <w:tc>
          <w:tcPr>
            <w:tcW w:w="1009" w:type="dxa"/>
            <w:tcBorders>
              <w:top w:val="single" w:sz="8" w:space="0" w:color="auto"/>
              <w:left w:val="single" w:sz="8" w:space="0" w:color="auto"/>
              <w:bottom w:val="single" w:sz="8" w:space="0" w:color="auto"/>
              <w:right w:val="single" w:sz="8" w:space="0" w:color="auto"/>
            </w:tcBorders>
            <w:noWrap/>
            <w:vAlign w:val="center"/>
          </w:tcPr>
          <w:p w14:paraId="26B67806" w14:textId="74EAAE02"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109.38</w:t>
            </w:r>
          </w:p>
        </w:tc>
      </w:tr>
      <w:tr w:rsidR="00670321" w:rsidRPr="003353D3" w14:paraId="395984A8"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7CB4A2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2034L</w:t>
            </w:r>
          </w:p>
        </w:tc>
        <w:tc>
          <w:tcPr>
            <w:tcW w:w="1260" w:type="dxa"/>
            <w:tcBorders>
              <w:top w:val="single" w:sz="8" w:space="0" w:color="auto"/>
              <w:left w:val="single" w:sz="8" w:space="0" w:color="auto"/>
              <w:bottom w:val="single" w:sz="8" w:space="0" w:color="auto"/>
              <w:right w:val="single" w:sz="8" w:space="0" w:color="auto"/>
            </w:tcBorders>
            <w:noWrap/>
            <w:vAlign w:val="center"/>
          </w:tcPr>
          <w:p w14:paraId="6CE8887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Light Load</w:t>
            </w:r>
          </w:p>
        </w:tc>
        <w:tc>
          <w:tcPr>
            <w:tcW w:w="2070" w:type="dxa"/>
            <w:tcBorders>
              <w:top w:val="single" w:sz="8" w:space="0" w:color="auto"/>
              <w:left w:val="single" w:sz="8" w:space="0" w:color="auto"/>
              <w:bottom w:val="single" w:sz="8" w:space="0" w:color="auto"/>
              <w:right w:val="single" w:sz="8" w:space="0" w:color="auto"/>
            </w:tcBorders>
            <w:noWrap/>
            <w:vAlign w:val="center"/>
          </w:tcPr>
          <w:p w14:paraId="2FC8365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2ED8894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515319 TO BUS 515355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4417706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218/218</w:t>
            </w:r>
          </w:p>
        </w:tc>
        <w:tc>
          <w:tcPr>
            <w:tcW w:w="1059" w:type="dxa"/>
            <w:tcBorders>
              <w:top w:val="single" w:sz="8" w:space="0" w:color="auto"/>
              <w:left w:val="single" w:sz="8" w:space="0" w:color="auto"/>
              <w:bottom w:val="single" w:sz="8" w:space="0" w:color="auto"/>
              <w:right w:val="single" w:sz="8" w:space="0" w:color="auto"/>
            </w:tcBorders>
            <w:noWrap/>
            <w:vAlign w:val="center"/>
          </w:tcPr>
          <w:p w14:paraId="52406381" w14:textId="5E5658A5"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220.0</w:t>
            </w:r>
          </w:p>
        </w:tc>
        <w:tc>
          <w:tcPr>
            <w:tcW w:w="1009" w:type="dxa"/>
            <w:tcBorders>
              <w:top w:val="single" w:sz="8" w:space="0" w:color="auto"/>
              <w:left w:val="single" w:sz="8" w:space="0" w:color="auto"/>
              <w:bottom w:val="single" w:sz="8" w:space="0" w:color="auto"/>
              <w:right w:val="single" w:sz="8" w:space="0" w:color="auto"/>
            </w:tcBorders>
            <w:noWrap/>
            <w:vAlign w:val="center"/>
          </w:tcPr>
          <w:p w14:paraId="0B363345" w14:textId="60151F1F"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100.91</w:t>
            </w:r>
          </w:p>
        </w:tc>
      </w:tr>
      <w:tr w:rsidR="00670321" w:rsidRPr="003353D3" w14:paraId="4C0ABA53"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F239E3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2034L</w:t>
            </w:r>
          </w:p>
        </w:tc>
        <w:tc>
          <w:tcPr>
            <w:tcW w:w="1260" w:type="dxa"/>
            <w:tcBorders>
              <w:top w:val="single" w:sz="8" w:space="0" w:color="auto"/>
              <w:left w:val="single" w:sz="8" w:space="0" w:color="auto"/>
              <w:bottom w:val="single" w:sz="8" w:space="0" w:color="auto"/>
              <w:right w:val="single" w:sz="8" w:space="0" w:color="auto"/>
            </w:tcBorders>
            <w:noWrap/>
            <w:vAlign w:val="center"/>
          </w:tcPr>
          <w:p w14:paraId="7479637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Light Load</w:t>
            </w:r>
          </w:p>
        </w:tc>
        <w:tc>
          <w:tcPr>
            <w:tcW w:w="2070" w:type="dxa"/>
            <w:tcBorders>
              <w:top w:val="single" w:sz="8" w:space="0" w:color="auto"/>
              <w:left w:val="single" w:sz="8" w:space="0" w:color="auto"/>
              <w:bottom w:val="single" w:sz="8" w:space="0" w:color="auto"/>
              <w:right w:val="single" w:sz="8" w:space="0" w:color="auto"/>
            </w:tcBorders>
            <w:noWrap/>
            <w:vAlign w:val="center"/>
          </w:tcPr>
          <w:p w14:paraId="6FE8E07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53F8C76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505516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0A06392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2BCB16E9" w14:textId="1B71BF93"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263.2</w:t>
            </w:r>
          </w:p>
        </w:tc>
        <w:tc>
          <w:tcPr>
            <w:tcW w:w="1009" w:type="dxa"/>
            <w:tcBorders>
              <w:top w:val="single" w:sz="8" w:space="0" w:color="auto"/>
              <w:left w:val="single" w:sz="8" w:space="0" w:color="auto"/>
              <w:bottom w:val="single" w:sz="8" w:space="0" w:color="auto"/>
              <w:right w:val="single" w:sz="8" w:space="0" w:color="auto"/>
            </w:tcBorders>
            <w:noWrap/>
            <w:vAlign w:val="center"/>
          </w:tcPr>
          <w:p w14:paraId="293AB3A6" w14:textId="3BA1417C"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118.05</w:t>
            </w:r>
          </w:p>
        </w:tc>
      </w:tr>
      <w:tr w:rsidR="00670321" w:rsidRPr="003353D3" w14:paraId="4B9CC517"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29AE5E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2034L</w:t>
            </w:r>
          </w:p>
        </w:tc>
        <w:tc>
          <w:tcPr>
            <w:tcW w:w="1260" w:type="dxa"/>
            <w:tcBorders>
              <w:top w:val="single" w:sz="8" w:space="0" w:color="auto"/>
              <w:left w:val="single" w:sz="8" w:space="0" w:color="auto"/>
              <w:bottom w:val="single" w:sz="8" w:space="0" w:color="auto"/>
              <w:right w:val="single" w:sz="8" w:space="0" w:color="auto"/>
            </w:tcBorders>
            <w:noWrap/>
            <w:vAlign w:val="center"/>
          </w:tcPr>
          <w:p w14:paraId="1B71DFE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Light Load</w:t>
            </w:r>
          </w:p>
        </w:tc>
        <w:tc>
          <w:tcPr>
            <w:tcW w:w="2070" w:type="dxa"/>
            <w:tcBorders>
              <w:top w:val="single" w:sz="8" w:space="0" w:color="auto"/>
              <w:left w:val="single" w:sz="8" w:space="0" w:color="auto"/>
              <w:bottom w:val="single" w:sz="8" w:space="0" w:color="auto"/>
              <w:right w:val="single" w:sz="8" w:space="0" w:color="auto"/>
            </w:tcBorders>
            <w:noWrap/>
            <w:vAlign w:val="center"/>
          </w:tcPr>
          <w:p w14:paraId="7AA666D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5CC5525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18F427C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69A6A6CD" w14:textId="21E0C6EA"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233.1</w:t>
            </w:r>
          </w:p>
        </w:tc>
        <w:tc>
          <w:tcPr>
            <w:tcW w:w="1009" w:type="dxa"/>
            <w:tcBorders>
              <w:top w:val="single" w:sz="8" w:space="0" w:color="auto"/>
              <w:left w:val="single" w:sz="8" w:space="0" w:color="auto"/>
              <w:bottom w:val="single" w:sz="8" w:space="0" w:color="auto"/>
              <w:right w:val="single" w:sz="8" w:space="0" w:color="auto"/>
            </w:tcBorders>
            <w:noWrap/>
            <w:vAlign w:val="center"/>
          </w:tcPr>
          <w:p w14:paraId="3959F870" w14:textId="6D392085" w:rsidR="00670321" w:rsidRPr="003353D3" w:rsidRDefault="005A462A" w:rsidP="00670321">
            <w:pPr>
              <w:spacing w:after="0"/>
              <w:jc w:val="center"/>
              <w:rPr>
                <w:rFonts w:eastAsia="Times New Roman" w:cs="Calibri"/>
                <w:color w:val="000000"/>
                <w:sz w:val="18"/>
                <w:szCs w:val="18"/>
              </w:rPr>
            </w:pPr>
            <w:r w:rsidRPr="003353D3">
              <w:rPr>
                <w:rFonts w:eastAsia="Times New Roman" w:cs="Calibri"/>
                <w:color w:val="000000"/>
                <w:sz w:val="18"/>
                <w:szCs w:val="18"/>
              </w:rPr>
              <w:t>104.54</w:t>
            </w:r>
          </w:p>
        </w:tc>
      </w:tr>
      <w:tr w:rsidR="00670321" w:rsidRPr="003353D3" w14:paraId="54E52F34"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8E8728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787EB73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3048148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5848143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515319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603D9E3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36EC4C79" w14:textId="7F625055" w:rsidR="00670321" w:rsidRPr="003353D3" w:rsidRDefault="003F27DB" w:rsidP="00670321">
            <w:pPr>
              <w:spacing w:after="0"/>
              <w:jc w:val="center"/>
              <w:rPr>
                <w:rFonts w:eastAsia="Times New Roman" w:cs="Calibri"/>
                <w:color w:val="000000"/>
                <w:sz w:val="18"/>
                <w:szCs w:val="18"/>
              </w:rPr>
            </w:pPr>
            <w:r w:rsidRPr="003353D3">
              <w:rPr>
                <w:rFonts w:eastAsia="Times New Roman" w:cs="Calibri"/>
                <w:color w:val="000000"/>
                <w:sz w:val="18"/>
                <w:szCs w:val="18"/>
              </w:rPr>
              <w:t>235.5</w:t>
            </w:r>
          </w:p>
        </w:tc>
        <w:tc>
          <w:tcPr>
            <w:tcW w:w="1009" w:type="dxa"/>
            <w:tcBorders>
              <w:top w:val="single" w:sz="8" w:space="0" w:color="auto"/>
              <w:left w:val="single" w:sz="8" w:space="0" w:color="auto"/>
              <w:bottom w:val="single" w:sz="8" w:space="0" w:color="auto"/>
              <w:right w:val="single" w:sz="8" w:space="0" w:color="auto"/>
            </w:tcBorders>
            <w:noWrap/>
            <w:vAlign w:val="center"/>
          </w:tcPr>
          <w:p w14:paraId="223E8E48" w14:textId="647727FB" w:rsidR="00670321" w:rsidRPr="003353D3" w:rsidRDefault="003F27DB" w:rsidP="00670321">
            <w:pPr>
              <w:spacing w:after="0"/>
              <w:jc w:val="center"/>
              <w:rPr>
                <w:rFonts w:eastAsia="Times New Roman" w:cs="Calibri"/>
                <w:color w:val="000000"/>
                <w:sz w:val="18"/>
                <w:szCs w:val="18"/>
              </w:rPr>
            </w:pPr>
            <w:r w:rsidRPr="003353D3">
              <w:rPr>
                <w:rFonts w:eastAsia="Times New Roman" w:cs="Calibri"/>
                <w:color w:val="000000"/>
                <w:sz w:val="18"/>
                <w:szCs w:val="18"/>
              </w:rPr>
              <w:t>124.6</w:t>
            </w:r>
          </w:p>
        </w:tc>
      </w:tr>
      <w:tr w:rsidR="00670321" w:rsidRPr="003353D3" w14:paraId="45F7CE71"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F28E42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7EC5C08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377C76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25294B2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515319 TO BUS 515355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C33F7D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30B8F968" w14:textId="62927C97" w:rsidR="00670321" w:rsidRPr="003353D3" w:rsidRDefault="001A593C" w:rsidP="00670321">
            <w:pPr>
              <w:spacing w:after="0"/>
              <w:jc w:val="center"/>
              <w:rPr>
                <w:rFonts w:eastAsia="Times New Roman" w:cs="Calibri"/>
                <w:color w:val="000000"/>
                <w:sz w:val="18"/>
                <w:szCs w:val="18"/>
              </w:rPr>
            </w:pPr>
            <w:r w:rsidRPr="003353D3">
              <w:rPr>
                <w:rFonts w:eastAsia="Times New Roman" w:cs="Calibri"/>
                <w:color w:val="000000"/>
                <w:sz w:val="18"/>
                <w:szCs w:val="18"/>
              </w:rPr>
              <w:t>223.7</w:t>
            </w:r>
          </w:p>
        </w:tc>
        <w:tc>
          <w:tcPr>
            <w:tcW w:w="1009" w:type="dxa"/>
            <w:tcBorders>
              <w:top w:val="single" w:sz="8" w:space="0" w:color="auto"/>
              <w:left w:val="single" w:sz="8" w:space="0" w:color="auto"/>
              <w:bottom w:val="single" w:sz="8" w:space="0" w:color="auto"/>
              <w:right w:val="single" w:sz="8" w:space="0" w:color="auto"/>
            </w:tcBorders>
            <w:noWrap/>
            <w:vAlign w:val="center"/>
          </w:tcPr>
          <w:p w14:paraId="4344EAFD" w14:textId="2D5E2647" w:rsidR="00670321" w:rsidRPr="003353D3" w:rsidRDefault="001A593C" w:rsidP="00670321">
            <w:pPr>
              <w:spacing w:after="0"/>
              <w:jc w:val="center"/>
              <w:rPr>
                <w:rFonts w:eastAsia="Times New Roman" w:cs="Calibri"/>
                <w:color w:val="000000"/>
                <w:sz w:val="18"/>
                <w:szCs w:val="18"/>
              </w:rPr>
            </w:pPr>
            <w:r w:rsidRPr="003353D3">
              <w:rPr>
                <w:rFonts w:eastAsia="Times New Roman" w:cs="Calibri"/>
                <w:color w:val="000000"/>
                <w:sz w:val="18"/>
                <w:szCs w:val="18"/>
              </w:rPr>
              <w:t>118.35</w:t>
            </w:r>
          </w:p>
        </w:tc>
      </w:tr>
      <w:tr w:rsidR="00670321" w:rsidRPr="003353D3" w14:paraId="079042BA"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4EB7996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74858BF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2566FD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090E974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P12:161:OKGE-AEPW:BKRBKR3550:::HV:</w:t>
            </w:r>
          </w:p>
        </w:tc>
        <w:tc>
          <w:tcPr>
            <w:tcW w:w="1085" w:type="dxa"/>
            <w:tcBorders>
              <w:top w:val="single" w:sz="8" w:space="0" w:color="auto"/>
              <w:left w:val="single" w:sz="8" w:space="0" w:color="auto"/>
              <w:bottom w:val="single" w:sz="8" w:space="0" w:color="auto"/>
              <w:right w:val="single" w:sz="8" w:space="0" w:color="auto"/>
            </w:tcBorders>
            <w:noWrap/>
            <w:vAlign w:val="center"/>
          </w:tcPr>
          <w:p w14:paraId="0FCD58E8"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53D869E9" w14:textId="32736358" w:rsidR="00670321" w:rsidRPr="003353D3" w:rsidRDefault="007D1A1A" w:rsidP="00670321">
            <w:pPr>
              <w:spacing w:after="0"/>
              <w:jc w:val="center"/>
              <w:rPr>
                <w:rFonts w:eastAsia="Times New Roman" w:cs="Calibri"/>
                <w:color w:val="000000"/>
                <w:sz w:val="18"/>
                <w:szCs w:val="18"/>
              </w:rPr>
            </w:pPr>
            <w:r w:rsidRPr="003353D3">
              <w:rPr>
                <w:rFonts w:eastAsia="Times New Roman" w:cs="Calibri"/>
                <w:color w:val="000000"/>
                <w:sz w:val="18"/>
                <w:szCs w:val="18"/>
              </w:rPr>
              <w:t>197.2</w:t>
            </w:r>
          </w:p>
        </w:tc>
        <w:tc>
          <w:tcPr>
            <w:tcW w:w="1009" w:type="dxa"/>
            <w:tcBorders>
              <w:top w:val="single" w:sz="8" w:space="0" w:color="auto"/>
              <w:left w:val="single" w:sz="8" w:space="0" w:color="auto"/>
              <w:bottom w:val="single" w:sz="8" w:space="0" w:color="auto"/>
              <w:right w:val="single" w:sz="8" w:space="0" w:color="auto"/>
            </w:tcBorders>
            <w:noWrap/>
            <w:vAlign w:val="center"/>
          </w:tcPr>
          <w:p w14:paraId="3064013D" w14:textId="3033660D" w:rsidR="00670321" w:rsidRPr="003353D3" w:rsidRDefault="007D1A1A" w:rsidP="00670321">
            <w:pPr>
              <w:spacing w:after="0"/>
              <w:jc w:val="center"/>
              <w:rPr>
                <w:rFonts w:eastAsia="Times New Roman" w:cs="Calibri"/>
                <w:color w:val="000000"/>
                <w:sz w:val="18"/>
                <w:szCs w:val="18"/>
              </w:rPr>
            </w:pPr>
            <w:r w:rsidRPr="003353D3">
              <w:rPr>
                <w:rFonts w:eastAsia="Times New Roman" w:cs="Calibri"/>
                <w:color w:val="000000"/>
                <w:sz w:val="18"/>
                <w:szCs w:val="18"/>
              </w:rPr>
              <w:t>104.32</w:t>
            </w:r>
          </w:p>
        </w:tc>
      </w:tr>
      <w:tr w:rsidR="00670321" w:rsidRPr="003353D3" w14:paraId="4A0928ED"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445C8A9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2D3CFB4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178180E8"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5E3B062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1967865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189/189</w:t>
            </w:r>
          </w:p>
        </w:tc>
        <w:tc>
          <w:tcPr>
            <w:tcW w:w="1059" w:type="dxa"/>
            <w:tcBorders>
              <w:top w:val="single" w:sz="8" w:space="0" w:color="auto"/>
              <w:left w:val="single" w:sz="8" w:space="0" w:color="auto"/>
              <w:bottom w:val="single" w:sz="8" w:space="0" w:color="auto"/>
              <w:right w:val="single" w:sz="8" w:space="0" w:color="auto"/>
            </w:tcBorders>
            <w:noWrap/>
            <w:vAlign w:val="center"/>
          </w:tcPr>
          <w:p w14:paraId="3398B934" w14:textId="7FE932AC" w:rsidR="00670321" w:rsidRPr="003353D3" w:rsidRDefault="00274A93" w:rsidP="00670321">
            <w:pPr>
              <w:spacing w:after="0"/>
              <w:jc w:val="center"/>
              <w:rPr>
                <w:rFonts w:eastAsia="Times New Roman" w:cs="Calibri"/>
                <w:color w:val="000000"/>
                <w:sz w:val="18"/>
                <w:szCs w:val="18"/>
              </w:rPr>
            </w:pPr>
            <w:r w:rsidRPr="003353D3">
              <w:rPr>
                <w:rFonts w:eastAsia="Times New Roman" w:cs="Calibri"/>
                <w:color w:val="000000"/>
                <w:sz w:val="18"/>
                <w:szCs w:val="18"/>
              </w:rPr>
              <w:t>200.7</w:t>
            </w:r>
          </w:p>
        </w:tc>
        <w:tc>
          <w:tcPr>
            <w:tcW w:w="1009" w:type="dxa"/>
            <w:tcBorders>
              <w:top w:val="single" w:sz="8" w:space="0" w:color="auto"/>
              <w:left w:val="single" w:sz="8" w:space="0" w:color="auto"/>
              <w:bottom w:val="single" w:sz="8" w:space="0" w:color="auto"/>
              <w:right w:val="single" w:sz="8" w:space="0" w:color="auto"/>
            </w:tcBorders>
            <w:noWrap/>
            <w:vAlign w:val="center"/>
          </w:tcPr>
          <w:p w14:paraId="0505C953" w14:textId="7075C601" w:rsidR="00670321" w:rsidRPr="003353D3" w:rsidRDefault="003C69BC" w:rsidP="00670321">
            <w:pPr>
              <w:spacing w:after="0"/>
              <w:jc w:val="center"/>
              <w:rPr>
                <w:rFonts w:eastAsia="Times New Roman" w:cs="Calibri"/>
                <w:color w:val="000000"/>
                <w:sz w:val="18"/>
                <w:szCs w:val="18"/>
              </w:rPr>
            </w:pPr>
            <w:r w:rsidRPr="003353D3">
              <w:rPr>
                <w:rFonts w:eastAsia="Times New Roman" w:cs="Calibri"/>
                <w:color w:val="000000"/>
                <w:sz w:val="18"/>
                <w:szCs w:val="18"/>
              </w:rPr>
              <w:t>106.19</w:t>
            </w:r>
          </w:p>
        </w:tc>
      </w:tr>
      <w:tr w:rsidR="00670321" w:rsidRPr="003353D3" w14:paraId="2EC8AC5D"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64D0F53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3F5B2BE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27AFDAE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206D297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505516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16DD268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3D1CEB61" w14:textId="5564E7D0" w:rsidR="00670321" w:rsidRPr="003353D3" w:rsidRDefault="00845105" w:rsidP="00670321">
            <w:pPr>
              <w:spacing w:after="0"/>
              <w:jc w:val="center"/>
              <w:rPr>
                <w:rFonts w:eastAsia="Times New Roman" w:cs="Calibri"/>
                <w:color w:val="000000"/>
                <w:sz w:val="18"/>
                <w:szCs w:val="18"/>
              </w:rPr>
            </w:pPr>
            <w:r w:rsidRPr="003353D3">
              <w:rPr>
                <w:rFonts w:eastAsia="Times New Roman" w:cs="Calibri"/>
                <w:color w:val="000000"/>
                <w:sz w:val="18"/>
                <w:szCs w:val="18"/>
              </w:rPr>
              <w:t>247.3</w:t>
            </w:r>
          </w:p>
        </w:tc>
        <w:tc>
          <w:tcPr>
            <w:tcW w:w="1009" w:type="dxa"/>
            <w:tcBorders>
              <w:top w:val="single" w:sz="8" w:space="0" w:color="auto"/>
              <w:left w:val="single" w:sz="8" w:space="0" w:color="auto"/>
              <w:bottom w:val="single" w:sz="8" w:space="0" w:color="auto"/>
              <w:right w:val="single" w:sz="8" w:space="0" w:color="auto"/>
            </w:tcBorders>
            <w:noWrap/>
            <w:vAlign w:val="center"/>
          </w:tcPr>
          <w:p w14:paraId="197EC141" w14:textId="5E2D9401" w:rsidR="00670321" w:rsidRPr="003353D3" w:rsidRDefault="00CF7585" w:rsidP="00670321">
            <w:pPr>
              <w:spacing w:after="0"/>
              <w:jc w:val="center"/>
              <w:rPr>
                <w:rFonts w:eastAsia="Times New Roman" w:cs="Calibri"/>
                <w:color w:val="000000"/>
                <w:sz w:val="18"/>
                <w:szCs w:val="18"/>
              </w:rPr>
            </w:pPr>
            <w:r w:rsidRPr="003353D3">
              <w:rPr>
                <w:rFonts w:eastAsia="Times New Roman" w:cs="Calibri"/>
                <w:color w:val="000000"/>
                <w:sz w:val="18"/>
                <w:szCs w:val="18"/>
              </w:rPr>
              <w:t>110.91</w:t>
            </w:r>
          </w:p>
        </w:tc>
      </w:tr>
      <w:tr w:rsidR="00670321" w:rsidRPr="003353D3" w14:paraId="103602F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638925C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1F7B33C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547D8BF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6F6F718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163FA8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138DD70C" w14:textId="34F7B37A" w:rsidR="00670321" w:rsidRPr="003353D3" w:rsidRDefault="00845105" w:rsidP="00670321">
            <w:pPr>
              <w:spacing w:after="0"/>
              <w:jc w:val="center"/>
              <w:rPr>
                <w:rFonts w:eastAsia="Times New Roman" w:cs="Calibri"/>
                <w:color w:val="000000"/>
                <w:sz w:val="18"/>
                <w:szCs w:val="18"/>
              </w:rPr>
            </w:pPr>
            <w:r w:rsidRPr="003353D3">
              <w:rPr>
                <w:rFonts w:eastAsia="Times New Roman" w:cs="Calibri"/>
                <w:color w:val="000000"/>
                <w:sz w:val="18"/>
                <w:szCs w:val="18"/>
              </w:rPr>
              <w:t>252.3</w:t>
            </w:r>
          </w:p>
        </w:tc>
        <w:tc>
          <w:tcPr>
            <w:tcW w:w="1009" w:type="dxa"/>
            <w:tcBorders>
              <w:top w:val="single" w:sz="8" w:space="0" w:color="auto"/>
              <w:left w:val="single" w:sz="8" w:space="0" w:color="auto"/>
              <w:bottom w:val="single" w:sz="8" w:space="0" w:color="auto"/>
              <w:right w:val="single" w:sz="8" w:space="0" w:color="auto"/>
            </w:tcBorders>
            <w:noWrap/>
            <w:vAlign w:val="center"/>
          </w:tcPr>
          <w:p w14:paraId="437F92F8" w14:textId="6C284BD4" w:rsidR="00670321" w:rsidRPr="003353D3" w:rsidRDefault="00845105" w:rsidP="00670321">
            <w:pPr>
              <w:spacing w:after="0"/>
              <w:jc w:val="center"/>
              <w:rPr>
                <w:rFonts w:eastAsia="Times New Roman" w:cs="Calibri"/>
                <w:color w:val="000000"/>
                <w:sz w:val="18"/>
                <w:szCs w:val="18"/>
              </w:rPr>
            </w:pPr>
            <w:r w:rsidRPr="003353D3">
              <w:rPr>
                <w:rFonts w:eastAsia="Times New Roman" w:cs="Calibri"/>
                <w:color w:val="000000"/>
                <w:sz w:val="18"/>
                <w:szCs w:val="18"/>
              </w:rPr>
              <w:t>113.12</w:t>
            </w:r>
          </w:p>
        </w:tc>
      </w:tr>
      <w:tr w:rsidR="00670321" w:rsidRPr="003353D3" w14:paraId="0112B14C"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031DAE6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24B78C7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30957BA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71B61AF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P23:500:EES-EAI:ARK_NU:B5106::EHV:</w:t>
            </w:r>
          </w:p>
        </w:tc>
        <w:tc>
          <w:tcPr>
            <w:tcW w:w="1085" w:type="dxa"/>
            <w:tcBorders>
              <w:top w:val="single" w:sz="8" w:space="0" w:color="auto"/>
              <w:left w:val="single" w:sz="8" w:space="0" w:color="auto"/>
              <w:bottom w:val="single" w:sz="8" w:space="0" w:color="auto"/>
              <w:right w:val="single" w:sz="8" w:space="0" w:color="auto"/>
            </w:tcBorders>
            <w:noWrap/>
            <w:vAlign w:val="center"/>
          </w:tcPr>
          <w:p w14:paraId="7234AF38"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6A32FA8A" w14:textId="262844AA" w:rsidR="00670321" w:rsidRPr="003353D3" w:rsidRDefault="00CE5E38" w:rsidP="00670321">
            <w:pPr>
              <w:spacing w:after="0"/>
              <w:jc w:val="center"/>
              <w:rPr>
                <w:rFonts w:eastAsia="Times New Roman" w:cs="Calibri"/>
                <w:color w:val="000000"/>
                <w:sz w:val="18"/>
                <w:szCs w:val="18"/>
              </w:rPr>
            </w:pPr>
            <w:r w:rsidRPr="003353D3">
              <w:rPr>
                <w:rFonts w:eastAsia="Times New Roman" w:cs="Calibri"/>
                <w:color w:val="000000"/>
                <w:sz w:val="18"/>
                <w:szCs w:val="18"/>
              </w:rPr>
              <w:t>214.1</w:t>
            </w:r>
          </w:p>
        </w:tc>
        <w:tc>
          <w:tcPr>
            <w:tcW w:w="1009" w:type="dxa"/>
            <w:tcBorders>
              <w:top w:val="single" w:sz="8" w:space="0" w:color="auto"/>
              <w:left w:val="single" w:sz="8" w:space="0" w:color="auto"/>
              <w:bottom w:val="single" w:sz="8" w:space="0" w:color="auto"/>
              <w:right w:val="single" w:sz="8" w:space="0" w:color="auto"/>
            </w:tcBorders>
            <w:noWrap/>
            <w:vAlign w:val="center"/>
          </w:tcPr>
          <w:p w14:paraId="40C2826F" w14:textId="38970AE7" w:rsidR="00670321" w:rsidRPr="003353D3" w:rsidRDefault="00D635CE" w:rsidP="00670321">
            <w:pPr>
              <w:spacing w:after="0"/>
              <w:jc w:val="center"/>
              <w:rPr>
                <w:rFonts w:eastAsia="Times New Roman" w:cs="Calibri"/>
                <w:color w:val="000000"/>
                <w:sz w:val="18"/>
                <w:szCs w:val="18"/>
              </w:rPr>
            </w:pPr>
            <w:r w:rsidRPr="003353D3">
              <w:rPr>
                <w:rFonts w:eastAsia="Times New Roman" w:cs="Calibri"/>
                <w:color w:val="000000"/>
                <w:sz w:val="18"/>
                <w:szCs w:val="18"/>
              </w:rPr>
              <w:t>128.22</w:t>
            </w:r>
          </w:p>
        </w:tc>
      </w:tr>
      <w:tr w:rsidR="00670321" w:rsidRPr="003353D3" w14:paraId="64A468AA"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4528635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3977B2F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01948B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25070A38"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TRIP LINE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1A1FBE3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4ED21755" w14:textId="2D7DF1AE" w:rsidR="00670321" w:rsidRPr="003353D3" w:rsidRDefault="001D508F" w:rsidP="00670321">
            <w:pPr>
              <w:spacing w:after="0"/>
              <w:jc w:val="center"/>
              <w:rPr>
                <w:rFonts w:eastAsia="Times New Roman" w:cs="Calibri"/>
                <w:color w:val="000000"/>
                <w:sz w:val="18"/>
                <w:szCs w:val="18"/>
              </w:rPr>
            </w:pPr>
            <w:r w:rsidRPr="003353D3">
              <w:rPr>
                <w:rFonts w:eastAsia="Times New Roman" w:cs="Calibri"/>
                <w:color w:val="000000"/>
                <w:sz w:val="18"/>
                <w:szCs w:val="18"/>
              </w:rPr>
              <w:t>211.1</w:t>
            </w:r>
          </w:p>
        </w:tc>
        <w:tc>
          <w:tcPr>
            <w:tcW w:w="1009" w:type="dxa"/>
            <w:tcBorders>
              <w:top w:val="single" w:sz="8" w:space="0" w:color="auto"/>
              <w:left w:val="single" w:sz="8" w:space="0" w:color="auto"/>
              <w:bottom w:val="single" w:sz="8" w:space="0" w:color="auto"/>
              <w:right w:val="single" w:sz="8" w:space="0" w:color="auto"/>
            </w:tcBorders>
            <w:noWrap/>
            <w:vAlign w:val="center"/>
          </w:tcPr>
          <w:p w14:paraId="6CD5E44E" w14:textId="622F7BA5" w:rsidR="00670321" w:rsidRPr="003353D3" w:rsidRDefault="001D508F" w:rsidP="00670321">
            <w:pPr>
              <w:spacing w:after="0"/>
              <w:jc w:val="center"/>
              <w:rPr>
                <w:rFonts w:eastAsia="Times New Roman" w:cs="Calibri"/>
                <w:color w:val="000000"/>
                <w:sz w:val="18"/>
                <w:szCs w:val="18"/>
              </w:rPr>
            </w:pPr>
            <w:r w:rsidRPr="003353D3">
              <w:rPr>
                <w:rFonts w:eastAsia="Times New Roman" w:cs="Calibri"/>
                <w:color w:val="000000"/>
                <w:sz w:val="18"/>
                <w:szCs w:val="18"/>
              </w:rPr>
              <w:t>126.43</w:t>
            </w:r>
          </w:p>
        </w:tc>
      </w:tr>
      <w:tr w:rsidR="00A549AC" w:rsidRPr="003353D3" w14:paraId="37624F6C"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25023FE"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27817FC5"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2E0F80C2"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23CB644D"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OPEN BRANCH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4CD39EEF"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6D85232B" w14:textId="3C9C9556"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211.1</w:t>
            </w:r>
          </w:p>
        </w:tc>
        <w:tc>
          <w:tcPr>
            <w:tcW w:w="1009" w:type="dxa"/>
            <w:tcBorders>
              <w:top w:val="single" w:sz="8" w:space="0" w:color="auto"/>
              <w:left w:val="single" w:sz="8" w:space="0" w:color="auto"/>
              <w:bottom w:val="single" w:sz="8" w:space="0" w:color="auto"/>
              <w:right w:val="single" w:sz="8" w:space="0" w:color="auto"/>
            </w:tcBorders>
            <w:noWrap/>
            <w:vAlign w:val="center"/>
          </w:tcPr>
          <w:p w14:paraId="27A31B7D" w14:textId="225B1271"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126.43</w:t>
            </w:r>
          </w:p>
        </w:tc>
      </w:tr>
      <w:tr w:rsidR="00670321" w:rsidRPr="003353D3" w14:paraId="6CE04506"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18DA0E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4161858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554C187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515300 FTSMTHE5 515345 COLONY 5</w:t>
            </w:r>
          </w:p>
        </w:tc>
        <w:tc>
          <w:tcPr>
            <w:tcW w:w="3504" w:type="dxa"/>
            <w:tcBorders>
              <w:top w:val="single" w:sz="8" w:space="0" w:color="auto"/>
              <w:left w:val="single" w:sz="8" w:space="0" w:color="auto"/>
              <w:bottom w:val="single" w:sz="8" w:space="0" w:color="auto"/>
              <w:right w:val="single" w:sz="8" w:space="0" w:color="auto"/>
            </w:tcBorders>
            <w:vAlign w:val="center"/>
          </w:tcPr>
          <w:p w14:paraId="6354065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515300 TO BUS 515310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9851C4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340/404</w:t>
            </w:r>
          </w:p>
        </w:tc>
        <w:tc>
          <w:tcPr>
            <w:tcW w:w="1059" w:type="dxa"/>
            <w:tcBorders>
              <w:top w:val="single" w:sz="8" w:space="0" w:color="auto"/>
              <w:left w:val="single" w:sz="8" w:space="0" w:color="auto"/>
              <w:bottom w:val="single" w:sz="8" w:space="0" w:color="auto"/>
              <w:right w:val="single" w:sz="8" w:space="0" w:color="auto"/>
            </w:tcBorders>
            <w:noWrap/>
            <w:vAlign w:val="center"/>
          </w:tcPr>
          <w:p w14:paraId="729A278E" w14:textId="39E3D80D" w:rsidR="00670321" w:rsidRPr="003353D3" w:rsidRDefault="00951FA0" w:rsidP="00670321">
            <w:pPr>
              <w:spacing w:after="0"/>
              <w:jc w:val="center"/>
              <w:rPr>
                <w:rFonts w:eastAsia="Times New Roman" w:cs="Calibri"/>
                <w:color w:val="000000"/>
                <w:sz w:val="18"/>
                <w:szCs w:val="18"/>
              </w:rPr>
            </w:pPr>
            <w:r w:rsidRPr="003353D3">
              <w:rPr>
                <w:rFonts w:eastAsia="Times New Roman" w:cs="Calibri"/>
                <w:color w:val="000000"/>
                <w:sz w:val="18"/>
                <w:szCs w:val="18"/>
              </w:rPr>
              <w:t>461.1</w:t>
            </w:r>
          </w:p>
        </w:tc>
        <w:tc>
          <w:tcPr>
            <w:tcW w:w="1009" w:type="dxa"/>
            <w:tcBorders>
              <w:top w:val="single" w:sz="8" w:space="0" w:color="auto"/>
              <w:left w:val="single" w:sz="8" w:space="0" w:color="auto"/>
              <w:bottom w:val="single" w:sz="8" w:space="0" w:color="auto"/>
              <w:right w:val="single" w:sz="8" w:space="0" w:color="auto"/>
            </w:tcBorders>
            <w:noWrap/>
            <w:vAlign w:val="center"/>
          </w:tcPr>
          <w:p w14:paraId="1EEC5E09" w14:textId="18EDDDE9" w:rsidR="00670321" w:rsidRPr="003353D3" w:rsidRDefault="00937855" w:rsidP="00670321">
            <w:pPr>
              <w:spacing w:after="0"/>
              <w:jc w:val="center"/>
              <w:rPr>
                <w:rFonts w:eastAsia="Times New Roman" w:cs="Calibri"/>
                <w:color w:val="000000"/>
                <w:sz w:val="18"/>
                <w:szCs w:val="18"/>
              </w:rPr>
            </w:pPr>
            <w:r w:rsidRPr="003353D3">
              <w:rPr>
                <w:rFonts w:eastAsia="Times New Roman" w:cs="Calibri"/>
                <w:color w:val="000000"/>
                <w:sz w:val="18"/>
                <w:szCs w:val="18"/>
              </w:rPr>
              <w:t>114.14</w:t>
            </w:r>
          </w:p>
        </w:tc>
      </w:tr>
      <w:tr w:rsidR="00670321" w:rsidRPr="003353D3" w14:paraId="4E5DA06E"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72C4FB8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09F1555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A62A2A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515311 BARLING5 515343 MASSARD5</w:t>
            </w:r>
          </w:p>
        </w:tc>
        <w:tc>
          <w:tcPr>
            <w:tcW w:w="3504" w:type="dxa"/>
            <w:tcBorders>
              <w:top w:val="single" w:sz="8" w:space="0" w:color="auto"/>
              <w:left w:val="single" w:sz="8" w:space="0" w:color="auto"/>
              <w:bottom w:val="single" w:sz="8" w:space="0" w:color="auto"/>
              <w:right w:val="single" w:sz="8" w:space="0" w:color="auto"/>
            </w:tcBorders>
            <w:vAlign w:val="center"/>
          </w:tcPr>
          <w:p w14:paraId="05058F53"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515300 TO BUS 515345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4158034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230/271</w:t>
            </w:r>
          </w:p>
        </w:tc>
        <w:tc>
          <w:tcPr>
            <w:tcW w:w="1059" w:type="dxa"/>
            <w:tcBorders>
              <w:top w:val="single" w:sz="8" w:space="0" w:color="auto"/>
              <w:left w:val="single" w:sz="8" w:space="0" w:color="auto"/>
              <w:bottom w:val="single" w:sz="8" w:space="0" w:color="auto"/>
              <w:right w:val="single" w:sz="8" w:space="0" w:color="auto"/>
            </w:tcBorders>
            <w:noWrap/>
            <w:vAlign w:val="center"/>
          </w:tcPr>
          <w:p w14:paraId="68835186" w14:textId="635F5F69" w:rsidR="00670321" w:rsidRPr="003353D3" w:rsidRDefault="00C47896" w:rsidP="00670321">
            <w:pPr>
              <w:spacing w:after="0"/>
              <w:jc w:val="center"/>
              <w:rPr>
                <w:rFonts w:eastAsia="Times New Roman" w:cs="Calibri"/>
                <w:color w:val="000000"/>
                <w:sz w:val="18"/>
                <w:szCs w:val="18"/>
              </w:rPr>
            </w:pPr>
            <w:r w:rsidRPr="003353D3">
              <w:rPr>
                <w:rFonts w:eastAsia="Times New Roman" w:cs="Calibri"/>
                <w:color w:val="000000"/>
                <w:sz w:val="18"/>
                <w:szCs w:val="18"/>
              </w:rPr>
              <w:t>290.8</w:t>
            </w:r>
          </w:p>
        </w:tc>
        <w:tc>
          <w:tcPr>
            <w:tcW w:w="1009" w:type="dxa"/>
            <w:tcBorders>
              <w:top w:val="single" w:sz="8" w:space="0" w:color="auto"/>
              <w:left w:val="single" w:sz="8" w:space="0" w:color="auto"/>
              <w:bottom w:val="single" w:sz="8" w:space="0" w:color="auto"/>
              <w:right w:val="single" w:sz="8" w:space="0" w:color="auto"/>
            </w:tcBorders>
            <w:noWrap/>
            <w:vAlign w:val="center"/>
          </w:tcPr>
          <w:p w14:paraId="10DB767F" w14:textId="033F85AD" w:rsidR="00670321" w:rsidRPr="003353D3" w:rsidRDefault="00C47896" w:rsidP="00670321">
            <w:pPr>
              <w:spacing w:after="0"/>
              <w:jc w:val="center"/>
              <w:rPr>
                <w:rFonts w:eastAsia="Times New Roman" w:cs="Calibri"/>
                <w:color w:val="000000"/>
                <w:sz w:val="18"/>
                <w:szCs w:val="18"/>
              </w:rPr>
            </w:pPr>
            <w:r w:rsidRPr="003353D3">
              <w:rPr>
                <w:rFonts w:eastAsia="Times New Roman" w:cs="Calibri"/>
                <w:color w:val="000000"/>
                <w:sz w:val="18"/>
                <w:szCs w:val="18"/>
              </w:rPr>
              <w:t>107.31</w:t>
            </w:r>
          </w:p>
        </w:tc>
      </w:tr>
      <w:tr w:rsidR="00A549AC" w:rsidRPr="003353D3" w14:paraId="7C3F79C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08A83D9A"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394FF6CA"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BBB85EA"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740D3660"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OPEN BRANCH FROM BUS 337909 TO BUS 515305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9EBEEF2" w14:textId="77777777"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2B3A8D50" w14:textId="60BF34F3"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211.1</w:t>
            </w:r>
          </w:p>
        </w:tc>
        <w:tc>
          <w:tcPr>
            <w:tcW w:w="1009" w:type="dxa"/>
            <w:tcBorders>
              <w:top w:val="single" w:sz="8" w:space="0" w:color="auto"/>
              <w:left w:val="single" w:sz="8" w:space="0" w:color="auto"/>
              <w:bottom w:val="single" w:sz="8" w:space="0" w:color="auto"/>
              <w:right w:val="single" w:sz="8" w:space="0" w:color="auto"/>
            </w:tcBorders>
            <w:noWrap/>
            <w:vAlign w:val="center"/>
          </w:tcPr>
          <w:p w14:paraId="004BEFE9" w14:textId="395EC3E1" w:rsidR="00A549AC" w:rsidRPr="003353D3" w:rsidRDefault="00A549AC" w:rsidP="00A549AC">
            <w:pPr>
              <w:spacing w:after="0"/>
              <w:jc w:val="center"/>
              <w:rPr>
                <w:rFonts w:eastAsia="Times New Roman" w:cs="Calibri"/>
                <w:color w:val="000000"/>
                <w:sz w:val="18"/>
                <w:szCs w:val="18"/>
              </w:rPr>
            </w:pPr>
            <w:r w:rsidRPr="003353D3">
              <w:rPr>
                <w:rFonts w:eastAsia="Times New Roman" w:cs="Calibri"/>
                <w:color w:val="000000"/>
                <w:sz w:val="18"/>
                <w:szCs w:val="18"/>
              </w:rPr>
              <w:t>126.43</w:t>
            </w:r>
          </w:p>
        </w:tc>
      </w:tr>
      <w:tr w:rsidR="00670321" w:rsidRPr="003353D3" w14:paraId="07D24F21"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A30F4EF"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2034S</w:t>
            </w:r>
          </w:p>
        </w:tc>
        <w:tc>
          <w:tcPr>
            <w:tcW w:w="1260" w:type="dxa"/>
            <w:tcBorders>
              <w:top w:val="single" w:sz="8" w:space="0" w:color="auto"/>
              <w:left w:val="single" w:sz="8" w:space="0" w:color="auto"/>
              <w:bottom w:val="single" w:sz="8" w:space="0" w:color="auto"/>
              <w:right w:val="single" w:sz="8" w:space="0" w:color="auto"/>
            </w:tcBorders>
            <w:noWrap/>
            <w:vAlign w:val="center"/>
          </w:tcPr>
          <w:p w14:paraId="33314AE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Summer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513E7E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507190 NMAGZIN5 515316 BRANCH 5</w:t>
            </w:r>
          </w:p>
        </w:tc>
        <w:tc>
          <w:tcPr>
            <w:tcW w:w="3504" w:type="dxa"/>
            <w:tcBorders>
              <w:top w:val="single" w:sz="8" w:space="0" w:color="auto"/>
              <w:left w:val="single" w:sz="8" w:space="0" w:color="auto"/>
              <w:bottom w:val="single" w:sz="8" w:space="0" w:color="auto"/>
              <w:right w:val="single" w:sz="8" w:space="0" w:color="auto"/>
            </w:tcBorders>
            <w:vAlign w:val="center"/>
          </w:tcPr>
          <w:p w14:paraId="67B423D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04CEEAC9"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148/167</w:t>
            </w:r>
          </w:p>
        </w:tc>
        <w:tc>
          <w:tcPr>
            <w:tcW w:w="1059" w:type="dxa"/>
            <w:tcBorders>
              <w:top w:val="single" w:sz="8" w:space="0" w:color="auto"/>
              <w:left w:val="single" w:sz="8" w:space="0" w:color="auto"/>
              <w:bottom w:val="single" w:sz="8" w:space="0" w:color="auto"/>
              <w:right w:val="single" w:sz="8" w:space="0" w:color="auto"/>
            </w:tcBorders>
            <w:noWrap/>
            <w:vAlign w:val="center"/>
          </w:tcPr>
          <w:p w14:paraId="1111DD0A" w14:textId="6394243F" w:rsidR="00670321" w:rsidRPr="003353D3" w:rsidRDefault="00701B5C" w:rsidP="00670321">
            <w:pPr>
              <w:spacing w:after="0"/>
              <w:jc w:val="center"/>
              <w:rPr>
                <w:rFonts w:eastAsia="Times New Roman" w:cs="Calibri"/>
                <w:color w:val="000000"/>
                <w:sz w:val="18"/>
                <w:szCs w:val="18"/>
              </w:rPr>
            </w:pPr>
            <w:r w:rsidRPr="003353D3">
              <w:rPr>
                <w:rFonts w:eastAsia="Times New Roman" w:cs="Calibri"/>
                <w:color w:val="000000"/>
                <w:sz w:val="18"/>
                <w:szCs w:val="18"/>
              </w:rPr>
              <w:t>200.6</w:t>
            </w:r>
          </w:p>
        </w:tc>
        <w:tc>
          <w:tcPr>
            <w:tcW w:w="1009" w:type="dxa"/>
            <w:tcBorders>
              <w:top w:val="single" w:sz="8" w:space="0" w:color="auto"/>
              <w:left w:val="single" w:sz="8" w:space="0" w:color="auto"/>
              <w:bottom w:val="single" w:sz="8" w:space="0" w:color="auto"/>
              <w:right w:val="single" w:sz="8" w:space="0" w:color="auto"/>
            </w:tcBorders>
            <w:noWrap/>
            <w:vAlign w:val="center"/>
          </w:tcPr>
          <w:p w14:paraId="75598F10" w14:textId="5A67AB0F" w:rsidR="00670321" w:rsidRPr="003353D3" w:rsidRDefault="00516B6B" w:rsidP="00670321">
            <w:pPr>
              <w:spacing w:after="0"/>
              <w:jc w:val="center"/>
              <w:rPr>
                <w:rFonts w:eastAsia="Times New Roman" w:cs="Calibri"/>
                <w:color w:val="000000"/>
                <w:sz w:val="18"/>
                <w:szCs w:val="18"/>
              </w:rPr>
            </w:pPr>
            <w:r w:rsidRPr="003353D3">
              <w:rPr>
                <w:rFonts w:eastAsia="Times New Roman" w:cs="Calibri"/>
                <w:color w:val="000000"/>
                <w:sz w:val="18"/>
                <w:szCs w:val="18"/>
              </w:rPr>
              <w:t>120.13</w:t>
            </w:r>
          </w:p>
        </w:tc>
      </w:tr>
      <w:tr w:rsidR="00670321" w:rsidRPr="003353D3" w14:paraId="4856BB78"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79E1A2A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602A813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59AC080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37BBCCDB"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AAEB3C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5B33479C" w14:textId="2BA119EE"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56.5</w:t>
            </w:r>
          </w:p>
        </w:tc>
        <w:tc>
          <w:tcPr>
            <w:tcW w:w="1009" w:type="dxa"/>
            <w:tcBorders>
              <w:top w:val="single" w:sz="8" w:space="0" w:color="auto"/>
              <w:left w:val="single" w:sz="8" w:space="0" w:color="auto"/>
              <w:bottom w:val="single" w:sz="8" w:space="0" w:color="auto"/>
              <w:right w:val="single" w:sz="8" w:space="0" w:color="auto"/>
            </w:tcBorders>
            <w:noWrap/>
            <w:vAlign w:val="center"/>
          </w:tcPr>
          <w:p w14:paraId="594F0A9B" w14:textId="61D44AD1"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117.73</w:t>
            </w:r>
          </w:p>
        </w:tc>
      </w:tr>
      <w:tr w:rsidR="000D247E" w:rsidRPr="003353D3" w14:paraId="453D1DF8"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4262B84B"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6044FCF2"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51A8B8BD"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50C408EB"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0B970C8C"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3CC8FCEC" w14:textId="65B28E09"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56.5</w:t>
            </w:r>
          </w:p>
        </w:tc>
        <w:tc>
          <w:tcPr>
            <w:tcW w:w="1009" w:type="dxa"/>
            <w:tcBorders>
              <w:top w:val="single" w:sz="8" w:space="0" w:color="auto"/>
              <w:left w:val="single" w:sz="8" w:space="0" w:color="auto"/>
              <w:bottom w:val="single" w:sz="8" w:space="0" w:color="auto"/>
              <w:right w:val="single" w:sz="8" w:space="0" w:color="auto"/>
            </w:tcBorders>
            <w:noWrap/>
            <w:vAlign w:val="center"/>
          </w:tcPr>
          <w:p w14:paraId="059BCE11" w14:textId="29AD7F04"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117.73</w:t>
            </w:r>
          </w:p>
        </w:tc>
      </w:tr>
      <w:tr w:rsidR="000D247E" w:rsidRPr="003353D3" w14:paraId="5410EE02"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54B38AFC"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06E7C1DD"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0404E65F"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504172 BOONEVIL  2 507198 WBOONVL2</w:t>
            </w:r>
          </w:p>
        </w:tc>
        <w:tc>
          <w:tcPr>
            <w:tcW w:w="3504" w:type="dxa"/>
            <w:tcBorders>
              <w:top w:val="single" w:sz="8" w:space="0" w:color="auto"/>
              <w:left w:val="single" w:sz="8" w:space="0" w:color="auto"/>
              <w:bottom w:val="single" w:sz="8" w:space="0" w:color="auto"/>
              <w:right w:val="single" w:sz="8" w:space="0" w:color="auto"/>
            </w:tcBorders>
            <w:vAlign w:val="center"/>
          </w:tcPr>
          <w:p w14:paraId="4B068EFF"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507190 TO BUS 515316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55A8A739" w14:textId="77777777"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48/48</w:t>
            </w:r>
          </w:p>
        </w:tc>
        <w:tc>
          <w:tcPr>
            <w:tcW w:w="1059" w:type="dxa"/>
            <w:tcBorders>
              <w:top w:val="single" w:sz="8" w:space="0" w:color="auto"/>
              <w:left w:val="single" w:sz="8" w:space="0" w:color="auto"/>
              <w:bottom w:val="single" w:sz="8" w:space="0" w:color="auto"/>
              <w:right w:val="single" w:sz="8" w:space="0" w:color="auto"/>
            </w:tcBorders>
            <w:noWrap/>
            <w:vAlign w:val="center"/>
          </w:tcPr>
          <w:p w14:paraId="422426B3" w14:textId="1380BCBF"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56.5</w:t>
            </w:r>
          </w:p>
        </w:tc>
        <w:tc>
          <w:tcPr>
            <w:tcW w:w="1009" w:type="dxa"/>
            <w:tcBorders>
              <w:top w:val="single" w:sz="8" w:space="0" w:color="auto"/>
              <w:left w:val="single" w:sz="8" w:space="0" w:color="auto"/>
              <w:bottom w:val="single" w:sz="8" w:space="0" w:color="auto"/>
              <w:right w:val="single" w:sz="8" w:space="0" w:color="auto"/>
            </w:tcBorders>
            <w:noWrap/>
            <w:vAlign w:val="center"/>
          </w:tcPr>
          <w:p w14:paraId="7FED7791" w14:textId="3B98264F" w:rsidR="000D247E" w:rsidRPr="003353D3" w:rsidRDefault="000D247E" w:rsidP="000D247E">
            <w:pPr>
              <w:spacing w:after="0"/>
              <w:jc w:val="center"/>
              <w:rPr>
                <w:rFonts w:eastAsia="Times New Roman" w:cs="Calibri"/>
                <w:color w:val="000000"/>
                <w:sz w:val="18"/>
                <w:szCs w:val="18"/>
              </w:rPr>
            </w:pPr>
            <w:r w:rsidRPr="003353D3">
              <w:rPr>
                <w:rFonts w:eastAsia="Times New Roman" w:cs="Calibri"/>
                <w:color w:val="000000"/>
                <w:sz w:val="18"/>
                <w:szCs w:val="18"/>
              </w:rPr>
              <w:t>117.73</w:t>
            </w:r>
          </w:p>
        </w:tc>
      </w:tr>
      <w:tr w:rsidR="00670321" w:rsidRPr="003353D3" w14:paraId="78567F92"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887B82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79B008C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714CBF7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285ADD2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515319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40E1EFD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36B9DA93" w14:textId="3868CFC3"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246.0</w:t>
            </w:r>
          </w:p>
        </w:tc>
        <w:tc>
          <w:tcPr>
            <w:tcW w:w="1009" w:type="dxa"/>
            <w:tcBorders>
              <w:top w:val="single" w:sz="8" w:space="0" w:color="auto"/>
              <w:left w:val="single" w:sz="8" w:space="0" w:color="auto"/>
              <w:bottom w:val="single" w:sz="8" w:space="0" w:color="auto"/>
              <w:right w:val="single" w:sz="8" w:space="0" w:color="auto"/>
            </w:tcBorders>
            <w:noWrap/>
            <w:vAlign w:val="center"/>
          </w:tcPr>
          <w:p w14:paraId="13031558" w14:textId="7524CD67"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110.30</w:t>
            </w:r>
          </w:p>
        </w:tc>
      </w:tr>
      <w:tr w:rsidR="00670321" w:rsidRPr="003353D3" w14:paraId="44A0F79E"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969037E"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3CB7D190"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72EF648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505516 OZARK H5</w:t>
            </w:r>
          </w:p>
        </w:tc>
        <w:tc>
          <w:tcPr>
            <w:tcW w:w="3504" w:type="dxa"/>
            <w:tcBorders>
              <w:top w:val="single" w:sz="8" w:space="0" w:color="auto"/>
              <w:left w:val="single" w:sz="8" w:space="0" w:color="auto"/>
              <w:bottom w:val="single" w:sz="8" w:space="0" w:color="auto"/>
              <w:right w:val="single" w:sz="8" w:space="0" w:color="auto"/>
            </w:tcBorders>
            <w:vAlign w:val="center"/>
          </w:tcPr>
          <w:p w14:paraId="64F008AC"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515319 TO BUS 515355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67899DE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257B8495" w14:textId="04BA26F6"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w:t>
            </w:r>
            <w:r w:rsidR="000D247E" w:rsidRPr="003353D3">
              <w:rPr>
                <w:rFonts w:eastAsia="Times New Roman" w:cs="Calibri"/>
                <w:color w:val="000000"/>
                <w:sz w:val="18"/>
                <w:szCs w:val="18"/>
              </w:rPr>
              <w:t>37.2</w:t>
            </w:r>
          </w:p>
        </w:tc>
        <w:tc>
          <w:tcPr>
            <w:tcW w:w="1009" w:type="dxa"/>
            <w:tcBorders>
              <w:top w:val="single" w:sz="8" w:space="0" w:color="auto"/>
              <w:left w:val="single" w:sz="8" w:space="0" w:color="auto"/>
              <w:bottom w:val="single" w:sz="8" w:space="0" w:color="auto"/>
              <w:right w:val="single" w:sz="8" w:space="0" w:color="auto"/>
            </w:tcBorders>
            <w:noWrap/>
            <w:vAlign w:val="center"/>
          </w:tcPr>
          <w:p w14:paraId="0E99FD8E" w14:textId="1F83F479"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106.39</w:t>
            </w:r>
          </w:p>
        </w:tc>
      </w:tr>
      <w:tr w:rsidR="00670321" w:rsidRPr="003353D3" w14:paraId="186281E4"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2677B525"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596D1B0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49B33D3A"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7C40B7CD"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505514 TO BUS 505516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59D83C9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57995647" w14:textId="1039FC26"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257.9</w:t>
            </w:r>
          </w:p>
        </w:tc>
        <w:tc>
          <w:tcPr>
            <w:tcW w:w="1009" w:type="dxa"/>
            <w:tcBorders>
              <w:top w:val="single" w:sz="8" w:space="0" w:color="auto"/>
              <w:left w:val="single" w:sz="8" w:space="0" w:color="auto"/>
              <w:bottom w:val="single" w:sz="8" w:space="0" w:color="auto"/>
              <w:right w:val="single" w:sz="8" w:space="0" w:color="auto"/>
            </w:tcBorders>
            <w:noWrap/>
            <w:vAlign w:val="center"/>
          </w:tcPr>
          <w:p w14:paraId="308FD170" w14:textId="35C29269"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115.66</w:t>
            </w:r>
          </w:p>
        </w:tc>
      </w:tr>
      <w:tr w:rsidR="00670321" w:rsidRPr="003353D3" w14:paraId="5A04911F"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161DD74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lastRenderedPageBreak/>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11D7A0C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183F7C5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505514 CLARKSV5 515319 LSPADRA5</w:t>
            </w:r>
          </w:p>
        </w:tc>
        <w:tc>
          <w:tcPr>
            <w:tcW w:w="3504" w:type="dxa"/>
            <w:tcBorders>
              <w:top w:val="single" w:sz="8" w:space="0" w:color="auto"/>
              <w:left w:val="single" w:sz="8" w:space="0" w:color="auto"/>
              <w:bottom w:val="single" w:sz="8" w:space="0" w:color="auto"/>
              <w:right w:val="single" w:sz="8" w:space="0" w:color="auto"/>
            </w:tcBorders>
            <w:vAlign w:val="center"/>
          </w:tcPr>
          <w:p w14:paraId="5691AFC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505508 TO BUS 505514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2E106804"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223/223</w:t>
            </w:r>
          </w:p>
        </w:tc>
        <w:tc>
          <w:tcPr>
            <w:tcW w:w="1059" w:type="dxa"/>
            <w:tcBorders>
              <w:top w:val="single" w:sz="8" w:space="0" w:color="auto"/>
              <w:left w:val="single" w:sz="8" w:space="0" w:color="auto"/>
              <w:bottom w:val="single" w:sz="8" w:space="0" w:color="auto"/>
              <w:right w:val="single" w:sz="8" w:space="0" w:color="auto"/>
            </w:tcBorders>
            <w:noWrap/>
            <w:vAlign w:val="center"/>
          </w:tcPr>
          <w:p w14:paraId="46732051" w14:textId="6FF47855"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238.3</w:t>
            </w:r>
          </w:p>
        </w:tc>
        <w:tc>
          <w:tcPr>
            <w:tcW w:w="1009" w:type="dxa"/>
            <w:tcBorders>
              <w:top w:val="single" w:sz="8" w:space="0" w:color="auto"/>
              <w:left w:val="single" w:sz="8" w:space="0" w:color="auto"/>
              <w:bottom w:val="single" w:sz="8" w:space="0" w:color="auto"/>
              <w:right w:val="single" w:sz="8" w:space="0" w:color="auto"/>
            </w:tcBorders>
            <w:noWrap/>
            <w:vAlign w:val="center"/>
          </w:tcPr>
          <w:p w14:paraId="49ABAC7A" w14:textId="609C2BCD"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106.84</w:t>
            </w:r>
          </w:p>
        </w:tc>
      </w:tr>
      <w:tr w:rsidR="00670321" w:rsidRPr="003353D3" w14:paraId="1CE7E64C" w14:textId="77777777" w:rsidTr="00670321">
        <w:trPr>
          <w:trHeight w:val="153"/>
          <w:jc w:val="center"/>
        </w:trPr>
        <w:tc>
          <w:tcPr>
            <w:tcW w:w="800" w:type="dxa"/>
            <w:tcBorders>
              <w:top w:val="single" w:sz="8" w:space="0" w:color="auto"/>
              <w:left w:val="single" w:sz="8" w:space="0" w:color="auto"/>
              <w:bottom w:val="single" w:sz="8" w:space="0" w:color="auto"/>
              <w:right w:val="single" w:sz="8" w:space="0" w:color="auto"/>
            </w:tcBorders>
            <w:noWrap/>
            <w:vAlign w:val="center"/>
          </w:tcPr>
          <w:p w14:paraId="7C403311"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2034W</w:t>
            </w:r>
          </w:p>
        </w:tc>
        <w:tc>
          <w:tcPr>
            <w:tcW w:w="1260" w:type="dxa"/>
            <w:tcBorders>
              <w:top w:val="single" w:sz="8" w:space="0" w:color="auto"/>
              <w:left w:val="single" w:sz="8" w:space="0" w:color="auto"/>
              <w:bottom w:val="single" w:sz="8" w:space="0" w:color="auto"/>
              <w:right w:val="single" w:sz="8" w:space="0" w:color="auto"/>
            </w:tcBorders>
            <w:noWrap/>
            <w:vAlign w:val="center"/>
          </w:tcPr>
          <w:p w14:paraId="45F40717"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Winter</w:t>
            </w:r>
          </w:p>
        </w:tc>
        <w:tc>
          <w:tcPr>
            <w:tcW w:w="2070" w:type="dxa"/>
            <w:tcBorders>
              <w:top w:val="single" w:sz="8" w:space="0" w:color="auto"/>
              <w:left w:val="single" w:sz="8" w:space="0" w:color="auto"/>
              <w:bottom w:val="single" w:sz="8" w:space="0" w:color="auto"/>
              <w:right w:val="single" w:sz="8" w:space="0" w:color="auto"/>
            </w:tcBorders>
            <w:noWrap/>
            <w:vAlign w:val="center"/>
          </w:tcPr>
          <w:p w14:paraId="3DC0D73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515345 COLONY 5 515349 BATTLEF5</w:t>
            </w:r>
          </w:p>
        </w:tc>
        <w:tc>
          <w:tcPr>
            <w:tcW w:w="3504" w:type="dxa"/>
            <w:tcBorders>
              <w:top w:val="single" w:sz="8" w:space="0" w:color="auto"/>
              <w:left w:val="single" w:sz="8" w:space="0" w:color="auto"/>
              <w:bottom w:val="single" w:sz="8" w:space="0" w:color="auto"/>
              <w:right w:val="single" w:sz="8" w:space="0" w:color="auto"/>
            </w:tcBorders>
            <w:vAlign w:val="center"/>
          </w:tcPr>
          <w:p w14:paraId="2A0C6AD6"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OPEN BRANCH FROM BUS 515300 TO BUS 515310 CKT 1</w:t>
            </w:r>
          </w:p>
        </w:tc>
        <w:tc>
          <w:tcPr>
            <w:tcW w:w="1085" w:type="dxa"/>
            <w:tcBorders>
              <w:top w:val="single" w:sz="8" w:space="0" w:color="auto"/>
              <w:left w:val="single" w:sz="8" w:space="0" w:color="auto"/>
              <w:bottom w:val="single" w:sz="8" w:space="0" w:color="auto"/>
              <w:right w:val="single" w:sz="8" w:space="0" w:color="auto"/>
            </w:tcBorders>
            <w:noWrap/>
            <w:vAlign w:val="center"/>
          </w:tcPr>
          <w:p w14:paraId="396B6D22" w14:textId="77777777" w:rsidR="00670321" w:rsidRPr="003353D3" w:rsidRDefault="00670321" w:rsidP="00670321">
            <w:pPr>
              <w:spacing w:after="0"/>
              <w:jc w:val="center"/>
              <w:rPr>
                <w:rFonts w:eastAsia="Times New Roman" w:cs="Calibri"/>
                <w:color w:val="000000"/>
                <w:sz w:val="18"/>
                <w:szCs w:val="18"/>
              </w:rPr>
            </w:pPr>
            <w:r w:rsidRPr="003353D3">
              <w:rPr>
                <w:rFonts w:eastAsia="Times New Roman" w:cs="Calibri"/>
                <w:color w:val="000000"/>
                <w:sz w:val="18"/>
                <w:szCs w:val="18"/>
              </w:rPr>
              <w:t>294/328</w:t>
            </w:r>
          </w:p>
        </w:tc>
        <w:tc>
          <w:tcPr>
            <w:tcW w:w="1059" w:type="dxa"/>
            <w:tcBorders>
              <w:top w:val="single" w:sz="8" w:space="0" w:color="auto"/>
              <w:left w:val="single" w:sz="8" w:space="0" w:color="auto"/>
              <w:bottom w:val="single" w:sz="8" w:space="0" w:color="auto"/>
              <w:right w:val="single" w:sz="8" w:space="0" w:color="auto"/>
            </w:tcBorders>
            <w:noWrap/>
            <w:vAlign w:val="center"/>
          </w:tcPr>
          <w:p w14:paraId="69467F93" w14:textId="21E014DD"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349.2</w:t>
            </w:r>
          </w:p>
        </w:tc>
        <w:tc>
          <w:tcPr>
            <w:tcW w:w="1009" w:type="dxa"/>
            <w:tcBorders>
              <w:top w:val="single" w:sz="8" w:space="0" w:color="auto"/>
              <w:left w:val="single" w:sz="8" w:space="0" w:color="auto"/>
              <w:bottom w:val="single" w:sz="8" w:space="0" w:color="auto"/>
              <w:right w:val="single" w:sz="8" w:space="0" w:color="auto"/>
            </w:tcBorders>
            <w:noWrap/>
            <w:vAlign w:val="center"/>
          </w:tcPr>
          <w:p w14:paraId="50991C84" w14:textId="3C327D2D" w:rsidR="00670321" w:rsidRPr="003353D3" w:rsidRDefault="000D247E" w:rsidP="00670321">
            <w:pPr>
              <w:spacing w:after="0"/>
              <w:jc w:val="center"/>
              <w:rPr>
                <w:rFonts w:eastAsia="Times New Roman" w:cs="Calibri"/>
                <w:color w:val="000000"/>
                <w:sz w:val="18"/>
                <w:szCs w:val="18"/>
              </w:rPr>
            </w:pPr>
            <w:r w:rsidRPr="003353D3">
              <w:rPr>
                <w:rFonts w:eastAsia="Times New Roman" w:cs="Calibri"/>
                <w:color w:val="000000"/>
                <w:sz w:val="18"/>
                <w:szCs w:val="18"/>
              </w:rPr>
              <w:t>106.47</w:t>
            </w:r>
          </w:p>
        </w:tc>
      </w:tr>
    </w:tbl>
    <w:p w14:paraId="16879F6E" w14:textId="77777777" w:rsidR="00305795" w:rsidRPr="003353D3" w:rsidRDefault="00305795" w:rsidP="00D95765"/>
    <w:p w14:paraId="00D93C0A" w14:textId="1FEDE333" w:rsidR="003F3BFD" w:rsidRPr="003353D3" w:rsidRDefault="003F3BFD" w:rsidP="003F3BFD">
      <w:pPr>
        <w:pStyle w:val="Heading2"/>
      </w:pPr>
      <w:bookmarkStart w:id="12" w:name="_Toc235134448"/>
      <w:r w:rsidRPr="003353D3">
        <w:t>Short Circuit</w:t>
      </w:r>
      <w:bookmarkEnd w:id="11"/>
      <w:bookmarkEnd w:id="12"/>
    </w:p>
    <w:p w14:paraId="28E0ED5A" w14:textId="4D637751" w:rsidR="003F3BFD" w:rsidRPr="003353D3" w:rsidRDefault="003F3BFD" w:rsidP="003F3BFD">
      <w:r w:rsidRPr="003353D3">
        <w:t xml:space="preserve">SPP performed </w:t>
      </w:r>
      <w:r w:rsidR="006B6E05" w:rsidRPr="003353D3">
        <w:t xml:space="preserve">a </w:t>
      </w:r>
      <w:r w:rsidRPr="003353D3">
        <w:t>short circuit analysis for the 2029 Summer Peak with the new load addition. The analysis identified the currents listed in Table 3-</w:t>
      </w:r>
      <w:r w:rsidR="006F79C5" w:rsidRPr="003353D3">
        <w:t>2</w:t>
      </w:r>
      <w:r w:rsidRPr="003353D3">
        <w:t>.</w:t>
      </w:r>
    </w:p>
    <w:p w14:paraId="57FE657E" w14:textId="176E2D9C" w:rsidR="003F3BFD" w:rsidRPr="003353D3" w:rsidRDefault="003F3BFD" w:rsidP="003F3BFD">
      <w:pPr>
        <w:spacing w:before="120"/>
        <w:jc w:val="center"/>
        <w:rPr>
          <w:b/>
        </w:rPr>
      </w:pPr>
      <w:r w:rsidRPr="003353D3">
        <w:rPr>
          <w:b/>
        </w:rPr>
        <w:t>Table 3-</w:t>
      </w:r>
      <w:r w:rsidR="006F79C5" w:rsidRPr="003353D3">
        <w:rPr>
          <w:b/>
        </w:rPr>
        <w:t>2</w:t>
      </w:r>
      <w:r w:rsidR="004A221B" w:rsidRPr="003353D3">
        <w:rPr>
          <w:b/>
        </w:rPr>
        <w:t>.</w:t>
      </w:r>
      <w:r w:rsidRPr="003353D3">
        <w:rPr>
          <w:b/>
        </w:rPr>
        <w:t xml:space="preserve"> Short Circuit Results</w:t>
      </w:r>
    </w:p>
    <w:tbl>
      <w:tblPr>
        <w:tblW w:w="7884" w:type="dxa"/>
        <w:jc w:val="center"/>
        <w:tblLook w:val="04A0" w:firstRow="1" w:lastRow="0" w:firstColumn="1" w:lastColumn="0" w:noHBand="0" w:noVBand="1"/>
      </w:tblPr>
      <w:tblGrid>
        <w:gridCol w:w="1015"/>
        <w:gridCol w:w="1230"/>
        <w:gridCol w:w="1440"/>
        <w:gridCol w:w="2357"/>
        <w:gridCol w:w="1842"/>
      </w:tblGrid>
      <w:tr w:rsidR="00B361B3" w:rsidRPr="003353D3" w14:paraId="3FAD4DB6" w14:textId="77777777" w:rsidTr="00B037E8">
        <w:trPr>
          <w:trHeight w:val="243"/>
          <w:tblHeader/>
          <w:jc w:val="center"/>
        </w:trPr>
        <w:tc>
          <w:tcPr>
            <w:tcW w:w="1015" w:type="dxa"/>
            <w:tcBorders>
              <w:top w:val="single" w:sz="4" w:space="0" w:color="auto"/>
              <w:left w:val="single" w:sz="4" w:space="0" w:color="auto"/>
              <w:bottom w:val="single" w:sz="4" w:space="0" w:color="auto"/>
              <w:right w:val="single" w:sz="4" w:space="0" w:color="auto"/>
            </w:tcBorders>
            <w:shd w:val="clear" w:color="auto" w:fill="4D9DD3"/>
            <w:noWrap/>
            <w:vAlign w:val="bottom"/>
            <w:hideMark/>
          </w:tcPr>
          <w:p w14:paraId="4795BDCE" w14:textId="77777777" w:rsidR="00B361B3" w:rsidRPr="003353D3" w:rsidRDefault="00B361B3" w:rsidP="00B037E8">
            <w:pPr>
              <w:spacing w:after="0"/>
              <w:jc w:val="center"/>
              <w:rPr>
                <w:rFonts w:eastAsia="Times New Roman" w:cs="Calibri"/>
                <w:b/>
                <w:bCs/>
                <w:color w:val="FFFFFF"/>
              </w:rPr>
            </w:pPr>
            <w:bookmarkStart w:id="13" w:name="_Toc130807469"/>
            <w:r w:rsidRPr="003353D3">
              <w:rPr>
                <w:rFonts w:eastAsia="Times New Roman" w:cs="Calibri"/>
                <w:b/>
                <w:bCs/>
                <w:color w:val="FFFFFF"/>
              </w:rPr>
              <w:t>Season</w:t>
            </w:r>
          </w:p>
        </w:tc>
        <w:tc>
          <w:tcPr>
            <w:tcW w:w="1230" w:type="dxa"/>
            <w:tcBorders>
              <w:top w:val="single" w:sz="4" w:space="0" w:color="auto"/>
              <w:left w:val="nil"/>
              <w:bottom w:val="single" w:sz="4" w:space="0" w:color="auto"/>
              <w:right w:val="single" w:sz="4" w:space="0" w:color="auto"/>
            </w:tcBorders>
            <w:shd w:val="clear" w:color="auto" w:fill="4D9DD3"/>
            <w:noWrap/>
            <w:vAlign w:val="bottom"/>
            <w:hideMark/>
          </w:tcPr>
          <w:p w14:paraId="569F51CA" w14:textId="77777777" w:rsidR="00B361B3" w:rsidRPr="003353D3" w:rsidRDefault="00B361B3" w:rsidP="00B037E8">
            <w:pPr>
              <w:spacing w:after="0"/>
              <w:jc w:val="center"/>
              <w:rPr>
                <w:rFonts w:eastAsia="Times New Roman" w:cs="Calibri"/>
                <w:b/>
                <w:bCs/>
                <w:color w:val="FFFFFF"/>
              </w:rPr>
            </w:pPr>
            <w:r w:rsidRPr="003353D3">
              <w:rPr>
                <w:rFonts w:eastAsia="Times New Roman" w:cs="Calibri"/>
                <w:b/>
                <w:bCs/>
                <w:color w:val="FFFFFF"/>
              </w:rPr>
              <w:t>Model</w:t>
            </w:r>
          </w:p>
        </w:tc>
        <w:tc>
          <w:tcPr>
            <w:tcW w:w="1440" w:type="dxa"/>
            <w:tcBorders>
              <w:top w:val="single" w:sz="4" w:space="0" w:color="auto"/>
              <w:left w:val="nil"/>
              <w:bottom w:val="single" w:sz="4" w:space="0" w:color="auto"/>
              <w:right w:val="single" w:sz="4" w:space="0" w:color="auto"/>
            </w:tcBorders>
            <w:shd w:val="clear" w:color="auto" w:fill="4D9DD3"/>
            <w:noWrap/>
            <w:vAlign w:val="bottom"/>
            <w:hideMark/>
          </w:tcPr>
          <w:p w14:paraId="391196F0" w14:textId="77777777" w:rsidR="00B361B3" w:rsidRPr="003353D3" w:rsidRDefault="00B361B3" w:rsidP="00B037E8">
            <w:pPr>
              <w:spacing w:after="0"/>
              <w:jc w:val="center"/>
              <w:rPr>
                <w:rFonts w:eastAsia="Times New Roman" w:cs="Calibri"/>
                <w:b/>
                <w:bCs/>
                <w:color w:val="FFFFFF"/>
              </w:rPr>
            </w:pPr>
            <w:r w:rsidRPr="003353D3">
              <w:rPr>
                <w:rFonts w:eastAsia="Times New Roman" w:cs="Calibri"/>
                <w:b/>
                <w:bCs/>
                <w:color w:val="FFFFFF"/>
              </w:rPr>
              <w:t>Fault</w:t>
            </w:r>
          </w:p>
        </w:tc>
        <w:tc>
          <w:tcPr>
            <w:tcW w:w="2357" w:type="dxa"/>
            <w:tcBorders>
              <w:top w:val="single" w:sz="4" w:space="0" w:color="auto"/>
              <w:left w:val="nil"/>
              <w:bottom w:val="single" w:sz="4" w:space="0" w:color="auto"/>
              <w:right w:val="single" w:sz="4" w:space="0" w:color="auto"/>
            </w:tcBorders>
            <w:shd w:val="clear" w:color="auto" w:fill="4D9DD3"/>
            <w:noWrap/>
            <w:vAlign w:val="bottom"/>
            <w:hideMark/>
          </w:tcPr>
          <w:p w14:paraId="72D845E2" w14:textId="77777777" w:rsidR="00B361B3" w:rsidRPr="003353D3" w:rsidRDefault="00B361B3" w:rsidP="00B037E8">
            <w:pPr>
              <w:spacing w:after="0"/>
              <w:jc w:val="center"/>
              <w:rPr>
                <w:rFonts w:eastAsia="Times New Roman" w:cs="Calibri"/>
                <w:b/>
                <w:bCs/>
                <w:color w:val="FFFFFF"/>
              </w:rPr>
            </w:pPr>
            <w:r w:rsidRPr="003353D3">
              <w:rPr>
                <w:rFonts w:eastAsia="Times New Roman" w:cs="Calibri"/>
                <w:b/>
                <w:bCs/>
                <w:color w:val="FFFFFF"/>
              </w:rPr>
              <w:t>Bus</w:t>
            </w:r>
          </w:p>
        </w:tc>
        <w:tc>
          <w:tcPr>
            <w:tcW w:w="1842" w:type="dxa"/>
            <w:tcBorders>
              <w:top w:val="single" w:sz="4" w:space="0" w:color="auto"/>
              <w:left w:val="nil"/>
              <w:bottom w:val="single" w:sz="4" w:space="0" w:color="auto"/>
              <w:right w:val="single" w:sz="4" w:space="0" w:color="auto"/>
            </w:tcBorders>
            <w:shd w:val="clear" w:color="auto" w:fill="4D9DD3"/>
            <w:noWrap/>
            <w:vAlign w:val="bottom"/>
            <w:hideMark/>
          </w:tcPr>
          <w:p w14:paraId="6DFDE0FD" w14:textId="77777777" w:rsidR="00B361B3" w:rsidRPr="003353D3" w:rsidRDefault="00B361B3" w:rsidP="00B037E8">
            <w:pPr>
              <w:spacing w:after="0"/>
              <w:jc w:val="center"/>
              <w:rPr>
                <w:rFonts w:eastAsia="Times New Roman" w:cs="Calibri"/>
                <w:b/>
                <w:bCs/>
                <w:color w:val="FFFFFF"/>
              </w:rPr>
            </w:pPr>
            <w:r w:rsidRPr="003353D3">
              <w:rPr>
                <w:rFonts w:eastAsia="Times New Roman" w:cs="Calibri"/>
                <w:b/>
                <w:bCs/>
                <w:color w:val="FFFFFF"/>
              </w:rPr>
              <w:t>Current (Amps)</w:t>
            </w:r>
          </w:p>
        </w:tc>
      </w:tr>
      <w:tr w:rsidR="00B361B3" w:rsidRPr="003353D3" w14:paraId="2FF07F8C"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68B061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4E74E14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4F2C9F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2139ED08" w14:textId="77777777" w:rsidR="00B361B3" w:rsidRPr="003353D3" w:rsidRDefault="00B361B3" w:rsidP="00B037E8">
            <w:pPr>
              <w:spacing w:after="0"/>
              <w:jc w:val="center"/>
              <w:rPr>
                <w:rFonts w:cs="Calibri"/>
                <w:color w:val="000000"/>
              </w:rPr>
            </w:pPr>
            <w:r w:rsidRPr="003353D3">
              <w:rPr>
                <w:rFonts w:cs="Calibri"/>
                <w:color w:val="000000"/>
              </w:rPr>
              <w:t>POI_BUS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64714A9" w14:textId="77777777" w:rsidR="00B361B3" w:rsidRPr="003353D3" w:rsidRDefault="00B361B3" w:rsidP="00B037E8">
            <w:pPr>
              <w:spacing w:after="0"/>
              <w:jc w:val="center"/>
              <w:rPr>
                <w:rFonts w:cs="Calibri"/>
                <w:color w:val="000000"/>
              </w:rPr>
            </w:pPr>
            <w:r w:rsidRPr="003353D3">
              <w:rPr>
                <w:rFonts w:cs="Calibri"/>
                <w:color w:val="000000"/>
              </w:rPr>
              <w:t>13,963</w:t>
            </w:r>
          </w:p>
        </w:tc>
      </w:tr>
      <w:tr w:rsidR="00B361B3" w:rsidRPr="003353D3" w14:paraId="1D3C9E80"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859E3C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6B83C21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8BA288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8B0943C" w14:textId="77777777" w:rsidR="00B361B3" w:rsidRPr="003353D3" w:rsidRDefault="00B361B3" w:rsidP="00B037E8">
            <w:pPr>
              <w:spacing w:after="0"/>
              <w:jc w:val="center"/>
              <w:rPr>
                <w:rFonts w:cs="Calibri"/>
                <w:color w:val="000000"/>
              </w:rPr>
            </w:pPr>
            <w:r w:rsidRPr="003353D3">
              <w:rPr>
                <w:rFonts w:cs="Calibri"/>
                <w:color w:val="000000"/>
              </w:rPr>
              <w:t>GSU11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933A48E" w14:textId="77777777" w:rsidR="00B361B3" w:rsidRPr="003353D3" w:rsidRDefault="00B361B3" w:rsidP="00B037E8">
            <w:pPr>
              <w:spacing w:after="0"/>
              <w:jc w:val="center"/>
              <w:rPr>
                <w:rFonts w:cs="Calibri"/>
                <w:color w:val="000000"/>
              </w:rPr>
            </w:pPr>
            <w:r w:rsidRPr="003353D3">
              <w:rPr>
                <w:rFonts w:cs="Calibri"/>
                <w:color w:val="000000"/>
              </w:rPr>
              <w:t>39,030</w:t>
            </w:r>
          </w:p>
        </w:tc>
      </w:tr>
      <w:tr w:rsidR="00B361B3" w:rsidRPr="003353D3" w14:paraId="58FCA0A0"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9994FD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4998E5E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9B910B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1BC1D8C7" w14:textId="77777777" w:rsidR="00B361B3" w:rsidRPr="003353D3" w:rsidRDefault="00B361B3" w:rsidP="00B037E8">
            <w:pPr>
              <w:spacing w:after="0"/>
              <w:jc w:val="center"/>
              <w:rPr>
                <w:rFonts w:cs="Calibri"/>
                <w:color w:val="000000"/>
              </w:rPr>
            </w:pPr>
            <w:r w:rsidRPr="003353D3">
              <w:rPr>
                <w:rFonts w:cs="Calibri"/>
                <w:color w:val="000000"/>
              </w:rPr>
              <w:t>GSU12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6A5FD8A" w14:textId="77777777" w:rsidR="00B361B3" w:rsidRPr="003353D3" w:rsidRDefault="00B361B3" w:rsidP="00B037E8">
            <w:pPr>
              <w:spacing w:after="0"/>
              <w:jc w:val="center"/>
              <w:rPr>
                <w:rFonts w:cs="Calibri"/>
                <w:color w:val="000000"/>
              </w:rPr>
            </w:pPr>
            <w:r w:rsidRPr="003353D3">
              <w:rPr>
                <w:rFonts w:cs="Calibri"/>
                <w:color w:val="000000"/>
              </w:rPr>
              <w:t>39,030</w:t>
            </w:r>
          </w:p>
        </w:tc>
      </w:tr>
      <w:tr w:rsidR="00B361B3" w:rsidRPr="003353D3" w14:paraId="2C2DA61C"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EAAFFF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12A07B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476A37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669D79C" w14:textId="77777777" w:rsidR="00B361B3" w:rsidRPr="003353D3" w:rsidRDefault="00B361B3" w:rsidP="00B037E8">
            <w:pPr>
              <w:spacing w:after="0"/>
              <w:jc w:val="center"/>
              <w:rPr>
                <w:rFonts w:cs="Calibri"/>
                <w:color w:val="000000"/>
              </w:rPr>
            </w:pPr>
            <w:r w:rsidRPr="003353D3">
              <w:rPr>
                <w:rFonts w:cs="Calibri"/>
                <w:color w:val="000000"/>
              </w:rPr>
              <w:t>GSU13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5814B2B" w14:textId="77777777" w:rsidR="00B361B3" w:rsidRPr="003353D3" w:rsidRDefault="00B361B3" w:rsidP="00B037E8">
            <w:pPr>
              <w:spacing w:after="0"/>
              <w:jc w:val="center"/>
              <w:rPr>
                <w:rFonts w:cs="Calibri"/>
                <w:color w:val="000000"/>
              </w:rPr>
            </w:pPr>
            <w:r w:rsidRPr="003353D3">
              <w:rPr>
                <w:rFonts w:cs="Calibri"/>
                <w:color w:val="000000"/>
              </w:rPr>
              <w:t>39,030</w:t>
            </w:r>
          </w:p>
        </w:tc>
      </w:tr>
      <w:tr w:rsidR="00B361B3" w:rsidRPr="003353D3" w14:paraId="6395072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E4A52D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458032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F7EBAE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2BD401F0" w14:textId="77777777" w:rsidR="00B361B3" w:rsidRPr="003353D3" w:rsidRDefault="00B361B3" w:rsidP="00B037E8">
            <w:pPr>
              <w:spacing w:after="0"/>
              <w:jc w:val="center"/>
              <w:rPr>
                <w:rFonts w:cs="Calibri"/>
                <w:color w:val="000000"/>
              </w:rPr>
            </w:pPr>
            <w:r w:rsidRPr="003353D3">
              <w:rPr>
                <w:rFonts w:cs="Calibri"/>
                <w:color w:val="000000"/>
              </w:rPr>
              <w:t>GSU21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F5B1080" w14:textId="77777777" w:rsidR="00B361B3" w:rsidRPr="003353D3" w:rsidRDefault="00B361B3" w:rsidP="00B037E8">
            <w:pPr>
              <w:spacing w:after="0"/>
              <w:jc w:val="center"/>
              <w:rPr>
                <w:rFonts w:cs="Calibri"/>
                <w:color w:val="000000"/>
              </w:rPr>
            </w:pPr>
            <w:r w:rsidRPr="003353D3">
              <w:rPr>
                <w:rFonts w:cs="Calibri"/>
                <w:color w:val="000000"/>
              </w:rPr>
              <w:t>34,132</w:t>
            </w:r>
          </w:p>
        </w:tc>
      </w:tr>
      <w:tr w:rsidR="00B361B3" w:rsidRPr="003353D3" w14:paraId="0BFF1049"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740E27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F3C29D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21E3C0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CF1BC59" w14:textId="77777777" w:rsidR="00B361B3" w:rsidRPr="003353D3" w:rsidRDefault="00B361B3" w:rsidP="00B037E8">
            <w:pPr>
              <w:spacing w:after="0"/>
              <w:jc w:val="center"/>
              <w:rPr>
                <w:rFonts w:cs="Calibri"/>
                <w:color w:val="000000"/>
              </w:rPr>
            </w:pPr>
            <w:r w:rsidRPr="003353D3">
              <w:rPr>
                <w:rFonts w:cs="Calibri"/>
                <w:color w:val="000000"/>
              </w:rPr>
              <w:t>GSU22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0D37A13" w14:textId="77777777" w:rsidR="00B361B3" w:rsidRPr="003353D3" w:rsidRDefault="00B361B3" w:rsidP="00B037E8">
            <w:pPr>
              <w:spacing w:after="0"/>
              <w:jc w:val="center"/>
              <w:rPr>
                <w:rFonts w:cs="Calibri"/>
                <w:color w:val="000000"/>
              </w:rPr>
            </w:pPr>
            <w:r w:rsidRPr="003353D3">
              <w:rPr>
                <w:rFonts w:cs="Calibri"/>
                <w:color w:val="000000"/>
              </w:rPr>
              <w:t>34,132</w:t>
            </w:r>
          </w:p>
        </w:tc>
      </w:tr>
      <w:tr w:rsidR="00B361B3" w:rsidRPr="003353D3" w14:paraId="74C67695"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3206AC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DAD3F3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A5F028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9F12EA4" w14:textId="77777777" w:rsidR="00B361B3" w:rsidRPr="003353D3" w:rsidRDefault="00B361B3" w:rsidP="00B037E8">
            <w:pPr>
              <w:spacing w:after="0"/>
              <w:jc w:val="center"/>
              <w:rPr>
                <w:rFonts w:cs="Calibri"/>
                <w:color w:val="000000"/>
              </w:rPr>
            </w:pPr>
            <w:r w:rsidRPr="003353D3">
              <w:rPr>
                <w:rFonts w:cs="Calibri"/>
                <w:color w:val="000000"/>
              </w:rPr>
              <w:t>GSU23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497207F" w14:textId="77777777" w:rsidR="00B361B3" w:rsidRPr="003353D3" w:rsidRDefault="00B361B3" w:rsidP="00B037E8">
            <w:pPr>
              <w:spacing w:after="0"/>
              <w:jc w:val="center"/>
              <w:rPr>
                <w:rFonts w:cs="Calibri"/>
                <w:color w:val="000000"/>
              </w:rPr>
            </w:pPr>
            <w:r w:rsidRPr="003353D3">
              <w:rPr>
                <w:rFonts w:cs="Calibri"/>
                <w:color w:val="000000"/>
              </w:rPr>
              <w:t>34,132</w:t>
            </w:r>
          </w:p>
        </w:tc>
      </w:tr>
      <w:tr w:rsidR="00B361B3" w:rsidRPr="003353D3" w14:paraId="06352B2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CC0392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55D4CE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75D367B"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DFFD570" w14:textId="77777777" w:rsidR="00B361B3" w:rsidRPr="003353D3" w:rsidRDefault="00B361B3" w:rsidP="00B037E8">
            <w:pPr>
              <w:spacing w:after="0"/>
              <w:jc w:val="center"/>
              <w:rPr>
                <w:rFonts w:cs="Calibri"/>
                <w:color w:val="000000"/>
              </w:rPr>
            </w:pPr>
            <w:r w:rsidRPr="003353D3">
              <w:rPr>
                <w:rFonts w:cs="Calibri"/>
                <w:color w:val="000000"/>
              </w:rPr>
              <w:t>GSU24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AAC11D7" w14:textId="77777777" w:rsidR="00B361B3" w:rsidRPr="003353D3" w:rsidRDefault="00B361B3" w:rsidP="00B037E8">
            <w:pPr>
              <w:spacing w:after="0"/>
              <w:jc w:val="center"/>
              <w:rPr>
                <w:rFonts w:cs="Calibri"/>
                <w:color w:val="000000"/>
              </w:rPr>
            </w:pPr>
            <w:r w:rsidRPr="003353D3">
              <w:rPr>
                <w:rFonts w:cs="Calibri"/>
                <w:color w:val="000000"/>
              </w:rPr>
              <w:t>34,132</w:t>
            </w:r>
          </w:p>
        </w:tc>
      </w:tr>
      <w:tr w:rsidR="00B361B3" w:rsidRPr="003353D3" w14:paraId="287EA51A"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0C5BDB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D0C6FB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127D0CB"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F81F6DA" w14:textId="77777777" w:rsidR="00B361B3" w:rsidRPr="003353D3" w:rsidRDefault="00B361B3" w:rsidP="00B037E8">
            <w:pPr>
              <w:spacing w:after="0"/>
              <w:jc w:val="center"/>
              <w:rPr>
                <w:rFonts w:cs="Calibri"/>
                <w:color w:val="000000"/>
              </w:rPr>
            </w:pPr>
            <w:r w:rsidRPr="003353D3">
              <w:rPr>
                <w:rFonts w:cs="Calibri"/>
                <w:color w:val="000000"/>
              </w:rPr>
              <w:t>GSU25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7E7F3BE" w14:textId="77777777" w:rsidR="00B361B3" w:rsidRPr="003353D3" w:rsidRDefault="00B361B3" w:rsidP="00B037E8">
            <w:pPr>
              <w:spacing w:after="0"/>
              <w:jc w:val="center"/>
              <w:rPr>
                <w:rFonts w:cs="Calibri"/>
                <w:color w:val="000000"/>
              </w:rPr>
            </w:pPr>
            <w:r w:rsidRPr="003353D3">
              <w:rPr>
                <w:rFonts w:cs="Calibri"/>
                <w:color w:val="000000"/>
              </w:rPr>
              <w:t>34,132</w:t>
            </w:r>
          </w:p>
        </w:tc>
      </w:tr>
      <w:tr w:rsidR="00B361B3" w:rsidRPr="003353D3" w14:paraId="272D35FF"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D90B18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52F88FF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4B8E35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3F60879" w14:textId="77777777" w:rsidR="00B361B3" w:rsidRPr="003353D3" w:rsidRDefault="00B361B3" w:rsidP="00B037E8">
            <w:pPr>
              <w:spacing w:after="0"/>
              <w:jc w:val="center"/>
              <w:rPr>
                <w:rFonts w:cs="Calibri"/>
                <w:color w:val="000000"/>
              </w:rPr>
            </w:pPr>
            <w:r w:rsidRPr="003353D3">
              <w:rPr>
                <w:rFonts w:cs="Calibri"/>
                <w:color w:val="000000"/>
              </w:rPr>
              <w:t>DARDAN.APL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0AFE691" w14:textId="77777777" w:rsidR="00B361B3" w:rsidRPr="003353D3" w:rsidRDefault="00B361B3" w:rsidP="00B037E8">
            <w:pPr>
              <w:spacing w:after="0"/>
              <w:jc w:val="center"/>
              <w:rPr>
                <w:rFonts w:cs="Calibri"/>
                <w:color w:val="000000"/>
              </w:rPr>
            </w:pPr>
            <w:r w:rsidRPr="003353D3">
              <w:rPr>
                <w:rFonts w:cs="Calibri"/>
                <w:color w:val="000000"/>
              </w:rPr>
              <w:t>12,042</w:t>
            </w:r>
          </w:p>
        </w:tc>
      </w:tr>
      <w:tr w:rsidR="00B361B3" w:rsidRPr="003353D3" w14:paraId="13541248"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C7D521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EC285F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799E6C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7637A49A" w14:textId="77777777" w:rsidR="00B361B3" w:rsidRPr="003353D3" w:rsidRDefault="00B361B3" w:rsidP="00B037E8">
            <w:pPr>
              <w:spacing w:after="0"/>
              <w:jc w:val="center"/>
              <w:rPr>
                <w:rFonts w:cs="Calibri"/>
                <w:color w:val="000000"/>
              </w:rPr>
            </w:pPr>
            <w:r w:rsidRPr="003353D3">
              <w:rPr>
                <w:rFonts w:cs="Calibri"/>
                <w:color w:val="000000"/>
              </w:rPr>
              <w:t>RUSSELVL S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FB2A440" w14:textId="77777777" w:rsidR="00B361B3" w:rsidRPr="003353D3" w:rsidRDefault="00B361B3" w:rsidP="00B037E8">
            <w:pPr>
              <w:spacing w:after="0"/>
              <w:jc w:val="center"/>
              <w:rPr>
                <w:rFonts w:cs="Calibri"/>
                <w:color w:val="000000"/>
              </w:rPr>
            </w:pPr>
            <w:r w:rsidRPr="003353D3">
              <w:rPr>
                <w:rFonts w:cs="Calibri"/>
                <w:color w:val="000000"/>
              </w:rPr>
              <w:t>13,255</w:t>
            </w:r>
          </w:p>
        </w:tc>
      </w:tr>
      <w:tr w:rsidR="00B361B3" w:rsidRPr="003353D3" w14:paraId="6A6152AD"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B4DFE4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A2053B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53770BC"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1AECC86C" w14:textId="77777777" w:rsidR="00B361B3" w:rsidRPr="003353D3" w:rsidRDefault="00B361B3" w:rsidP="00B037E8">
            <w:pPr>
              <w:spacing w:after="0"/>
              <w:jc w:val="center"/>
              <w:rPr>
                <w:rFonts w:cs="Calibri"/>
                <w:color w:val="000000"/>
              </w:rPr>
            </w:pPr>
            <w:r w:rsidRPr="003353D3">
              <w:rPr>
                <w:rFonts w:cs="Calibri"/>
                <w:color w:val="000000"/>
              </w:rPr>
              <w:t>HILLTOP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8D18ED6" w14:textId="77777777" w:rsidR="00B361B3" w:rsidRPr="003353D3" w:rsidRDefault="00B361B3" w:rsidP="00B037E8">
            <w:pPr>
              <w:spacing w:after="0"/>
              <w:jc w:val="center"/>
              <w:rPr>
                <w:rFonts w:cs="Calibri"/>
                <w:color w:val="000000"/>
              </w:rPr>
            </w:pPr>
            <w:r w:rsidRPr="003353D3">
              <w:rPr>
                <w:rFonts w:cs="Calibri"/>
                <w:color w:val="000000"/>
              </w:rPr>
              <w:t>9,397</w:t>
            </w:r>
          </w:p>
        </w:tc>
      </w:tr>
      <w:tr w:rsidR="00B361B3" w:rsidRPr="003353D3" w14:paraId="5E4CDF1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2AD93C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480A5C4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0840C9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74E36759" w14:textId="77777777" w:rsidR="00B361B3" w:rsidRPr="003353D3" w:rsidRDefault="00B361B3" w:rsidP="00B037E8">
            <w:pPr>
              <w:spacing w:after="0"/>
              <w:jc w:val="center"/>
              <w:rPr>
                <w:rFonts w:cs="Calibri"/>
                <w:color w:val="000000"/>
              </w:rPr>
            </w:pPr>
            <w:r w:rsidRPr="003353D3">
              <w:rPr>
                <w:rFonts w:cs="Calibri"/>
                <w:color w:val="000000"/>
              </w:rPr>
              <w:t>FITZHUGH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5300BC83" w14:textId="77777777" w:rsidR="00B361B3" w:rsidRPr="003353D3" w:rsidRDefault="00B361B3" w:rsidP="00B037E8">
            <w:pPr>
              <w:spacing w:after="0"/>
              <w:jc w:val="center"/>
              <w:rPr>
                <w:rFonts w:cs="Calibri"/>
                <w:color w:val="000000"/>
              </w:rPr>
            </w:pPr>
            <w:r w:rsidRPr="003353D3">
              <w:rPr>
                <w:rFonts w:cs="Calibri"/>
                <w:color w:val="000000"/>
              </w:rPr>
              <w:t>13,196</w:t>
            </w:r>
          </w:p>
        </w:tc>
      </w:tr>
      <w:tr w:rsidR="00B361B3" w:rsidRPr="003353D3" w14:paraId="751F12C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617EFC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F560DB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35810D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248A3A1B" w14:textId="77777777" w:rsidR="00B361B3" w:rsidRPr="003353D3" w:rsidRDefault="00B361B3" w:rsidP="00B037E8">
            <w:pPr>
              <w:spacing w:after="0"/>
              <w:jc w:val="center"/>
              <w:rPr>
                <w:rFonts w:cs="Calibri"/>
                <w:color w:val="000000"/>
              </w:rPr>
            </w:pPr>
            <w:r w:rsidRPr="003353D3">
              <w:rPr>
                <w:rFonts w:cs="Calibri"/>
                <w:color w:val="000000"/>
              </w:rPr>
              <w:t>SWPINEY5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5E3F446" w14:textId="77777777" w:rsidR="00B361B3" w:rsidRPr="003353D3" w:rsidRDefault="00B361B3" w:rsidP="00B037E8">
            <w:pPr>
              <w:spacing w:after="0"/>
              <w:jc w:val="center"/>
              <w:rPr>
                <w:rFonts w:cs="Calibri"/>
                <w:color w:val="000000"/>
              </w:rPr>
            </w:pPr>
            <w:r w:rsidRPr="003353D3">
              <w:rPr>
                <w:rFonts w:cs="Calibri"/>
                <w:color w:val="000000"/>
              </w:rPr>
              <w:t>6,306</w:t>
            </w:r>
          </w:p>
        </w:tc>
      </w:tr>
      <w:tr w:rsidR="00B361B3" w:rsidRPr="003353D3" w14:paraId="464E527C"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420EF2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E82A8B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58F6B9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A205EE5" w14:textId="77777777" w:rsidR="00B361B3" w:rsidRPr="003353D3" w:rsidRDefault="00B361B3" w:rsidP="00B037E8">
            <w:pPr>
              <w:spacing w:after="0"/>
              <w:jc w:val="center"/>
              <w:rPr>
                <w:rFonts w:cs="Calibri"/>
                <w:color w:val="000000"/>
              </w:rPr>
            </w:pPr>
            <w:r w:rsidRPr="003353D3">
              <w:rPr>
                <w:rFonts w:cs="Calibri"/>
                <w:color w:val="000000"/>
              </w:rPr>
              <w:t>DARDANE5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6E55082" w14:textId="77777777" w:rsidR="00B361B3" w:rsidRPr="003353D3" w:rsidRDefault="00B361B3" w:rsidP="00B037E8">
            <w:pPr>
              <w:spacing w:after="0"/>
              <w:jc w:val="center"/>
              <w:rPr>
                <w:rFonts w:cs="Calibri"/>
                <w:color w:val="000000"/>
              </w:rPr>
            </w:pPr>
            <w:r w:rsidRPr="003353D3">
              <w:rPr>
                <w:rFonts w:cs="Calibri"/>
                <w:color w:val="000000"/>
              </w:rPr>
              <w:t>13,749</w:t>
            </w:r>
          </w:p>
        </w:tc>
      </w:tr>
      <w:tr w:rsidR="00B361B3" w:rsidRPr="003353D3" w14:paraId="0D53909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5BF2EEC"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5277DF5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BBFCAA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7CE0510" w14:textId="77777777" w:rsidR="00B361B3" w:rsidRPr="003353D3" w:rsidRDefault="00B361B3" w:rsidP="00B037E8">
            <w:pPr>
              <w:spacing w:after="0"/>
              <w:jc w:val="center"/>
              <w:rPr>
                <w:rFonts w:cs="Calibri"/>
                <w:color w:val="000000"/>
              </w:rPr>
            </w:pPr>
            <w:r w:rsidRPr="003353D3">
              <w:rPr>
                <w:rFonts w:cs="Calibri"/>
                <w:color w:val="000000"/>
              </w:rPr>
              <w:t>DAR1&amp;2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5A530F2" w14:textId="77777777" w:rsidR="00B361B3" w:rsidRPr="003353D3" w:rsidRDefault="00B361B3" w:rsidP="00B037E8">
            <w:pPr>
              <w:spacing w:after="0"/>
              <w:jc w:val="center"/>
              <w:rPr>
                <w:rFonts w:cs="Calibri"/>
                <w:color w:val="000000"/>
              </w:rPr>
            </w:pPr>
            <w:r w:rsidRPr="003353D3">
              <w:rPr>
                <w:rFonts w:cs="Calibri"/>
                <w:color w:val="000000"/>
              </w:rPr>
              <w:t>36,012</w:t>
            </w:r>
          </w:p>
        </w:tc>
      </w:tr>
      <w:tr w:rsidR="00B361B3" w:rsidRPr="003353D3" w14:paraId="128235F7"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9DF31D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62890E4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EF4B01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C13A849" w14:textId="77777777" w:rsidR="00B361B3" w:rsidRPr="003353D3" w:rsidRDefault="00B361B3" w:rsidP="00B037E8">
            <w:pPr>
              <w:spacing w:after="0"/>
              <w:jc w:val="center"/>
              <w:rPr>
                <w:rFonts w:cs="Calibri"/>
                <w:color w:val="000000"/>
              </w:rPr>
            </w:pPr>
            <w:r w:rsidRPr="003353D3">
              <w:rPr>
                <w:rFonts w:cs="Calibri"/>
                <w:color w:val="000000"/>
              </w:rPr>
              <w:t>CLRKSVL2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92BDB20" w14:textId="77777777" w:rsidR="00B361B3" w:rsidRPr="003353D3" w:rsidRDefault="00B361B3" w:rsidP="00B037E8">
            <w:pPr>
              <w:spacing w:after="0"/>
              <w:jc w:val="center"/>
              <w:rPr>
                <w:rFonts w:cs="Calibri"/>
                <w:color w:val="000000"/>
              </w:rPr>
            </w:pPr>
            <w:r w:rsidRPr="003353D3">
              <w:rPr>
                <w:rFonts w:cs="Calibri"/>
                <w:color w:val="000000"/>
              </w:rPr>
              <w:t>7,824</w:t>
            </w:r>
          </w:p>
        </w:tc>
      </w:tr>
      <w:tr w:rsidR="00B361B3" w:rsidRPr="003353D3" w14:paraId="789FBAD3"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85D085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414DF2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FC07DF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16ADD83C" w14:textId="77777777" w:rsidR="00B361B3" w:rsidRPr="003353D3" w:rsidRDefault="00B361B3" w:rsidP="00B037E8">
            <w:pPr>
              <w:spacing w:after="0"/>
              <w:jc w:val="center"/>
              <w:rPr>
                <w:rFonts w:cs="Calibri"/>
                <w:color w:val="000000"/>
              </w:rPr>
            </w:pPr>
            <w:r w:rsidRPr="003353D3">
              <w:rPr>
                <w:rFonts w:cs="Calibri"/>
                <w:color w:val="000000"/>
              </w:rPr>
              <w:t>DAR3&amp;4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64D2561" w14:textId="77777777" w:rsidR="00B361B3" w:rsidRPr="003353D3" w:rsidRDefault="00B361B3" w:rsidP="00B037E8">
            <w:pPr>
              <w:spacing w:after="0"/>
              <w:jc w:val="center"/>
              <w:rPr>
                <w:rFonts w:cs="Calibri"/>
                <w:color w:val="000000"/>
              </w:rPr>
            </w:pPr>
            <w:r w:rsidRPr="003353D3">
              <w:rPr>
                <w:rFonts w:cs="Calibri"/>
                <w:color w:val="000000"/>
              </w:rPr>
              <w:t>35,931</w:t>
            </w:r>
          </w:p>
        </w:tc>
      </w:tr>
      <w:tr w:rsidR="00B361B3" w:rsidRPr="003353D3" w14:paraId="6E75C162"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2CF208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F1F6F7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4054B8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0A2F6592" w14:textId="77777777" w:rsidR="00B361B3" w:rsidRPr="003353D3" w:rsidRDefault="00B361B3" w:rsidP="00B037E8">
            <w:pPr>
              <w:spacing w:after="0"/>
              <w:jc w:val="center"/>
              <w:rPr>
                <w:rFonts w:cs="Calibri"/>
                <w:color w:val="000000"/>
              </w:rPr>
            </w:pPr>
            <w:r w:rsidRPr="003353D3">
              <w:rPr>
                <w:rFonts w:cs="Calibri"/>
                <w:color w:val="000000"/>
              </w:rPr>
              <w:t>CLK X1 1    12.470</w:t>
            </w:r>
          </w:p>
        </w:tc>
        <w:tc>
          <w:tcPr>
            <w:tcW w:w="1842" w:type="dxa"/>
            <w:tcBorders>
              <w:top w:val="single" w:sz="4" w:space="0" w:color="auto"/>
              <w:left w:val="single" w:sz="4" w:space="0" w:color="auto"/>
              <w:bottom w:val="single" w:sz="4" w:space="0" w:color="auto"/>
              <w:right w:val="single" w:sz="4" w:space="0" w:color="auto"/>
            </w:tcBorders>
            <w:noWrap/>
            <w:vAlign w:val="bottom"/>
          </w:tcPr>
          <w:p w14:paraId="57583854" w14:textId="77777777" w:rsidR="00B361B3" w:rsidRPr="003353D3" w:rsidRDefault="00B361B3" w:rsidP="00B037E8">
            <w:pPr>
              <w:spacing w:after="0"/>
              <w:jc w:val="center"/>
              <w:rPr>
                <w:rFonts w:cs="Calibri"/>
                <w:color w:val="000000"/>
              </w:rPr>
            </w:pPr>
            <w:r w:rsidRPr="003353D3">
              <w:rPr>
                <w:rFonts w:cs="Calibri"/>
                <w:color w:val="000000"/>
              </w:rPr>
              <w:t>6,886</w:t>
            </w:r>
          </w:p>
        </w:tc>
      </w:tr>
      <w:tr w:rsidR="00B361B3" w:rsidRPr="003353D3" w14:paraId="137B924A"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688C8C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88A939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74BFA6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78D1AA90" w14:textId="77777777" w:rsidR="00B361B3" w:rsidRPr="003353D3" w:rsidRDefault="00B361B3" w:rsidP="00B037E8">
            <w:pPr>
              <w:spacing w:after="0"/>
              <w:jc w:val="center"/>
              <w:rPr>
                <w:rFonts w:cs="Calibri"/>
                <w:color w:val="000000"/>
              </w:rPr>
            </w:pPr>
            <w:r w:rsidRPr="003353D3">
              <w:rPr>
                <w:rFonts w:cs="Calibri"/>
                <w:color w:val="000000"/>
              </w:rPr>
              <w:t>CLARKSV5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E894728" w14:textId="77777777" w:rsidR="00B361B3" w:rsidRPr="003353D3" w:rsidRDefault="00B361B3" w:rsidP="00B037E8">
            <w:pPr>
              <w:spacing w:after="0"/>
              <w:jc w:val="center"/>
              <w:rPr>
                <w:rFonts w:cs="Calibri"/>
                <w:color w:val="000000"/>
              </w:rPr>
            </w:pPr>
            <w:r w:rsidRPr="003353D3">
              <w:rPr>
                <w:rFonts w:cs="Calibri"/>
                <w:color w:val="000000"/>
              </w:rPr>
              <w:t>14,007</w:t>
            </w:r>
          </w:p>
        </w:tc>
      </w:tr>
      <w:tr w:rsidR="00B361B3" w:rsidRPr="003353D3" w14:paraId="7D85E92D"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6A7E2AC"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1AFA66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A8F363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3201820" w14:textId="77777777" w:rsidR="00B361B3" w:rsidRPr="003353D3" w:rsidRDefault="00B361B3" w:rsidP="00B037E8">
            <w:pPr>
              <w:spacing w:after="0"/>
              <w:jc w:val="center"/>
              <w:rPr>
                <w:rFonts w:cs="Calibri"/>
                <w:color w:val="000000"/>
              </w:rPr>
            </w:pPr>
            <w:r w:rsidRPr="003353D3">
              <w:rPr>
                <w:rFonts w:cs="Calibri"/>
                <w:color w:val="000000"/>
              </w:rPr>
              <w:t>CLK X2 1    12.470</w:t>
            </w:r>
          </w:p>
        </w:tc>
        <w:tc>
          <w:tcPr>
            <w:tcW w:w="1842" w:type="dxa"/>
            <w:tcBorders>
              <w:top w:val="single" w:sz="4" w:space="0" w:color="auto"/>
              <w:left w:val="single" w:sz="4" w:space="0" w:color="auto"/>
              <w:bottom w:val="single" w:sz="4" w:space="0" w:color="auto"/>
              <w:right w:val="single" w:sz="4" w:space="0" w:color="auto"/>
            </w:tcBorders>
            <w:noWrap/>
            <w:vAlign w:val="bottom"/>
          </w:tcPr>
          <w:p w14:paraId="614A615C" w14:textId="77777777" w:rsidR="00B361B3" w:rsidRPr="003353D3" w:rsidRDefault="00B361B3" w:rsidP="00B037E8">
            <w:pPr>
              <w:spacing w:after="0"/>
              <w:jc w:val="center"/>
              <w:rPr>
                <w:rFonts w:cs="Calibri"/>
                <w:color w:val="000000"/>
              </w:rPr>
            </w:pPr>
            <w:r w:rsidRPr="003353D3">
              <w:rPr>
                <w:rFonts w:cs="Calibri"/>
                <w:color w:val="000000"/>
              </w:rPr>
              <w:t>6,886</w:t>
            </w:r>
          </w:p>
        </w:tc>
      </w:tr>
      <w:tr w:rsidR="00B361B3" w:rsidRPr="003353D3" w14:paraId="583188B0"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54F4CA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E3B518C"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4B41CE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CC5E132" w14:textId="77777777" w:rsidR="00B361B3" w:rsidRPr="003353D3" w:rsidRDefault="00B361B3" w:rsidP="00B037E8">
            <w:pPr>
              <w:spacing w:after="0"/>
              <w:jc w:val="center"/>
              <w:rPr>
                <w:rFonts w:cs="Calibri"/>
                <w:color w:val="000000"/>
              </w:rPr>
            </w:pPr>
            <w:r w:rsidRPr="003353D3">
              <w:rPr>
                <w:rFonts w:cs="Calibri"/>
                <w:color w:val="000000"/>
              </w:rPr>
              <w:t>OZARK H5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E5D3119" w14:textId="77777777" w:rsidR="00B361B3" w:rsidRPr="003353D3" w:rsidRDefault="00B361B3" w:rsidP="00B037E8">
            <w:pPr>
              <w:spacing w:after="0"/>
              <w:jc w:val="center"/>
              <w:rPr>
                <w:rFonts w:cs="Calibri"/>
                <w:color w:val="000000"/>
              </w:rPr>
            </w:pPr>
            <w:r w:rsidRPr="003353D3">
              <w:rPr>
                <w:rFonts w:cs="Calibri"/>
                <w:color w:val="000000"/>
              </w:rPr>
              <w:t>12,862</w:t>
            </w:r>
          </w:p>
        </w:tc>
      </w:tr>
      <w:tr w:rsidR="00B361B3" w:rsidRPr="003353D3" w14:paraId="53ACE746"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F55A47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3939C5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0E0615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B02E387" w14:textId="77777777" w:rsidR="00B361B3" w:rsidRPr="003353D3" w:rsidRDefault="00B361B3" w:rsidP="00B037E8">
            <w:pPr>
              <w:spacing w:after="0"/>
              <w:jc w:val="center"/>
              <w:rPr>
                <w:rFonts w:cs="Calibri"/>
                <w:color w:val="000000"/>
              </w:rPr>
            </w:pPr>
            <w:r w:rsidRPr="003353D3">
              <w:rPr>
                <w:rFonts w:cs="Calibri"/>
                <w:color w:val="000000"/>
              </w:rPr>
              <w:t>OZK1&amp;2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8DF903B" w14:textId="77777777" w:rsidR="00B361B3" w:rsidRPr="003353D3" w:rsidRDefault="00B361B3" w:rsidP="00B037E8">
            <w:pPr>
              <w:spacing w:after="0"/>
              <w:jc w:val="center"/>
              <w:rPr>
                <w:rFonts w:cs="Calibri"/>
                <w:color w:val="000000"/>
              </w:rPr>
            </w:pPr>
            <w:r w:rsidRPr="003353D3">
              <w:rPr>
                <w:rFonts w:cs="Calibri"/>
                <w:color w:val="000000"/>
              </w:rPr>
              <w:t>25,232</w:t>
            </w:r>
          </w:p>
        </w:tc>
      </w:tr>
      <w:tr w:rsidR="00B361B3" w:rsidRPr="003353D3" w14:paraId="04FE9290"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B3138FB"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A63B2C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DCE3B9B"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BD195CD" w14:textId="77777777" w:rsidR="00B361B3" w:rsidRPr="003353D3" w:rsidRDefault="00B361B3" w:rsidP="00B037E8">
            <w:pPr>
              <w:spacing w:after="0"/>
              <w:jc w:val="center"/>
              <w:rPr>
                <w:rFonts w:cs="Calibri"/>
                <w:color w:val="000000"/>
              </w:rPr>
            </w:pPr>
            <w:r w:rsidRPr="003353D3">
              <w:rPr>
                <w:rFonts w:cs="Calibri"/>
                <w:color w:val="000000"/>
              </w:rPr>
              <w:t>OZK345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26CDA46" w14:textId="77777777" w:rsidR="00B361B3" w:rsidRPr="003353D3" w:rsidRDefault="00B361B3" w:rsidP="00B037E8">
            <w:pPr>
              <w:spacing w:after="0"/>
              <w:jc w:val="center"/>
              <w:rPr>
                <w:rFonts w:cs="Calibri"/>
                <w:color w:val="000000"/>
              </w:rPr>
            </w:pPr>
            <w:r w:rsidRPr="003353D3">
              <w:rPr>
                <w:rFonts w:cs="Calibri"/>
                <w:color w:val="000000"/>
              </w:rPr>
              <w:t>29,672</w:t>
            </w:r>
          </w:p>
        </w:tc>
      </w:tr>
      <w:tr w:rsidR="00B361B3" w:rsidRPr="003353D3" w14:paraId="631C9322"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5495DB4"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lastRenderedPageBreak/>
              <w:t>29S</w:t>
            </w:r>
          </w:p>
        </w:tc>
        <w:tc>
          <w:tcPr>
            <w:tcW w:w="1230" w:type="dxa"/>
            <w:tcBorders>
              <w:top w:val="nil"/>
              <w:left w:val="nil"/>
              <w:bottom w:val="single" w:sz="4" w:space="0" w:color="auto"/>
              <w:right w:val="single" w:sz="4" w:space="0" w:color="auto"/>
            </w:tcBorders>
            <w:noWrap/>
            <w:vAlign w:val="bottom"/>
          </w:tcPr>
          <w:p w14:paraId="5A9C8F7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339AB1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166574CA" w14:textId="77777777" w:rsidR="00B361B3" w:rsidRPr="003353D3" w:rsidRDefault="00B361B3" w:rsidP="00B037E8">
            <w:pPr>
              <w:spacing w:after="0"/>
              <w:jc w:val="center"/>
              <w:rPr>
                <w:rFonts w:cs="Calibri"/>
                <w:color w:val="000000"/>
              </w:rPr>
            </w:pPr>
            <w:r w:rsidRPr="003353D3">
              <w:rPr>
                <w:rFonts w:cs="Calibri"/>
                <w:color w:val="000000"/>
              </w:rPr>
              <w:t>VAN BUR5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D3E1E48" w14:textId="77777777" w:rsidR="00B361B3" w:rsidRPr="003353D3" w:rsidRDefault="00B361B3" w:rsidP="00B037E8">
            <w:pPr>
              <w:spacing w:after="0"/>
              <w:jc w:val="center"/>
              <w:rPr>
                <w:rFonts w:cs="Calibri"/>
                <w:color w:val="000000"/>
              </w:rPr>
            </w:pPr>
            <w:r w:rsidRPr="003353D3">
              <w:rPr>
                <w:rFonts w:cs="Calibri"/>
                <w:color w:val="000000"/>
              </w:rPr>
              <w:t>18,513</w:t>
            </w:r>
          </w:p>
        </w:tc>
      </w:tr>
      <w:tr w:rsidR="00B361B3" w:rsidRPr="003353D3" w14:paraId="171A44FF"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A457D8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6ED9FC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5165E5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62D33E6" w14:textId="77777777" w:rsidR="00B361B3" w:rsidRPr="003353D3" w:rsidRDefault="00B361B3" w:rsidP="00B037E8">
            <w:pPr>
              <w:spacing w:after="0"/>
              <w:jc w:val="center"/>
              <w:rPr>
                <w:rFonts w:cs="Calibri"/>
                <w:color w:val="000000"/>
              </w:rPr>
            </w:pPr>
            <w:r w:rsidRPr="003353D3">
              <w:rPr>
                <w:rFonts w:cs="Calibri"/>
                <w:color w:val="000000"/>
              </w:rPr>
              <w:t>CLK ALPHA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F2CDCAB" w14:textId="77777777" w:rsidR="00B361B3" w:rsidRPr="003353D3" w:rsidRDefault="00B361B3" w:rsidP="00B037E8">
            <w:pPr>
              <w:spacing w:after="0"/>
              <w:jc w:val="center"/>
              <w:rPr>
                <w:rFonts w:cs="Calibri"/>
                <w:color w:val="000000"/>
              </w:rPr>
            </w:pPr>
            <w:r w:rsidRPr="003353D3">
              <w:rPr>
                <w:rFonts w:cs="Calibri"/>
                <w:color w:val="000000"/>
              </w:rPr>
              <w:t>13,971</w:t>
            </w:r>
          </w:p>
        </w:tc>
      </w:tr>
      <w:tr w:rsidR="00B361B3" w:rsidRPr="003353D3" w14:paraId="5562994F"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5D598F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4E59392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FF1903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01355C2E" w14:textId="77777777" w:rsidR="00B361B3" w:rsidRPr="003353D3" w:rsidRDefault="00B361B3" w:rsidP="00B037E8">
            <w:pPr>
              <w:spacing w:after="0"/>
              <w:jc w:val="center"/>
              <w:rPr>
                <w:rFonts w:cs="Calibri"/>
                <w:color w:val="000000"/>
              </w:rPr>
            </w:pPr>
            <w:r w:rsidRPr="003353D3">
              <w:rPr>
                <w:rFonts w:cs="Calibri"/>
                <w:color w:val="000000"/>
              </w:rPr>
              <w:t>CLK BRAVO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71E02E9" w14:textId="77777777" w:rsidR="00B361B3" w:rsidRPr="003353D3" w:rsidRDefault="00B361B3" w:rsidP="00B037E8">
            <w:pPr>
              <w:spacing w:after="0"/>
              <w:jc w:val="center"/>
              <w:rPr>
                <w:rFonts w:cs="Calibri"/>
                <w:color w:val="000000"/>
              </w:rPr>
            </w:pPr>
            <w:r w:rsidRPr="003353D3">
              <w:rPr>
                <w:rFonts w:cs="Calibri"/>
                <w:color w:val="000000"/>
              </w:rPr>
              <w:t>11,484</w:t>
            </w:r>
          </w:p>
        </w:tc>
      </w:tr>
      <w:tr w:rsidR="00B361B3" w:rsidRPr="003353D3" w14:paraId="04915C27"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2A04A0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A45090C"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578D9A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68433376" w14:textId="77777777" w:rsidR="00B361B3" w:rsidRPr="003353D3" w:rsidRDefault="00B361B3" w:rsidP="00B037E8">
            <w:pPr>
              <w:spacing w:after="0"/>
              <w:jc w:val="center"/>
              <w:rPr>
                <w:rFonts w:cs="Calibri"/>
                <w:color w:val="000000"/>
              </w:rPr>
            </w:pPr>
            <w:r w:rsidRPr="003353D3">
              <w:rPr>
                <w:rFonts w:cs="Calibri"/>
                <w:color w:val="000000"/>
              </w:rPr>
              <w:t>CLK BXMR 1 113.800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51A1480" w14:textId="77777777" w:rsidR="00B361B3" w:rsidRPr="003353D3" w:rsidRDefault="00B361B3" w:rsidP="00B037E8">
            <w:pPr>
              <w:spacing w:after="0"/>
              <w:jc w:val="center"/>
              <w:rPr>
                <w:rFonts w:cs="Calibri"/>
                <w:color w:val="000000"/>
              </w:rPr>
            </w:pPr>
            <w:r w:rsidRPr="003353D3">
              <w:rPr>
                <w:rFonts w:cs="Calibri"/>
                <w:color w:val="000000"/>
              </w:rPr>
              <w:t>6,787</w:t>
            </w:r>
          </w:p>
        </w:tc>
      </w:tr>
      <w:tr w:rsidR="00B361B3" w:rsidRPr="003353D3" w14:paraId="2C241326"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788FC2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3D3DBEDB"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4CF9FDE"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2C34C5FE" w14:textId="77777777" w:rsidR="00B361B3" w:rsidRPr="003353D3" w:rsidRDefault="00B361B3" w:rsidP="00B037E8">
            <w:pPr>
              <w:spacing w:after="0"/>
              <w:jc w:val="center"/>
              <w:rPr>
                <w:rFonts w:cs="Calibri"/>
                <w:color w:val="000000"/>
              </w:rPr>
            </w:pPr>
            <w:r w:rsidRPr="003353D3">
              <w:rPr>
                <w:rFonts w:cs="Calibri"/>
                <w:color w:val="000000"/>
              </w:rPr>
              <w:t>CLK BXMR 2 113.800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F9C598B" w14:textId="77777777" w:rsidR="00B361B3" w:rsidRPr="003353D3" w:rsidRDefault="00B361B3" w:rsidP="00B037E8">
            <w:pPr>
              <w:spacing w:after="0"/>
              <w:jc w:val="center"/>
              <w:rPr>
                <w:rFonts w:cs="Calibri"/>
                <w:color w:val="000000"/>
              </w:rPr>
            </w:pPr>
            <w:r w:rsidRPr="003353D3">
              <w:rPr>
                <w:rFonts w:cs="Calibri"/>
                <w:color w:val="000000"/>
              </w:rPr>
              <w:t>6,787</w:t>
            </w:r>
          </w:p>
        </w:tc>
      </w:tr>
      <w:tr w:rsidR="00B361B3" w:rsidRPr="003353D3" w14:paraId="0B3AC275"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EFF50C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23CAB01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1D16AF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A0284EA" w14:textId="77777777" w:rsidR="00B361B3" w:rsidRPr="003353D3" w:rsidRDefault="00B361B3" w:rsidP="00B037E8">
            <w:pPr>
              <w:spacing w:after="0"/>
              <w:jc w:val="center"/>
              <w:rPr>
                <w:rFonts w:cs="Calibri"/>
                <w:color w:val="000000"/>
              </w:rPr>
            </w:pPr>
            <w:r w:rsidRPr="003353D3">
              <w:rPr>
                <w:rFonts w:cs="Calibri"/>
                <w:color w:val="000000"/>
              </w:rPr>
              <w:t>CLK BXMR 3 113.800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5DB1DB66" w14:textId="77777777" w:rsidR="00B361B3" w:rsidRPr="003353D3" w:rsidRDefault="00B361B3" w:rsidP="00B037E8">
            <w:pPr>
              <w:spacing w:after="0"/>
              <w:jc w:val="center"/>
              <w:rPr>
                <w:rFonts w:cs="Calibri"/>
                <w:color w:val="000000"/>
              </w:rPr>
            </w:pPr>
            <w:r w:rsidRPr="003353D3">
              <w:rPr>
                <w:rFonts w:cs="Calibri"/>
                <w:color w:val="000000"/>
              </w:rPr>
              <w:t>6,787</w:t>
            </w:r>
          </w:p>
        </w:tc>
      </w:tr>
      <w:tr w:rsidR="00B361B3" w:rsidRPr="003353D3" w14:paraId="1DFB59BF"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842B34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61E4B48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DEDD9E3"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8CC9A34" w14:textId="77777777" w:rsidR="00B361B3" w:rsidRPr="003353D3" w:rsidRDefault="00B361B3" w:rsidP="00B037E8">
            <w:pPr>
              <w:spacing w:after="0"/>
              <w:jc w:val="center"/>
              <w:rPr>
                <w:rFonts w:cs="Calibri"/>
                <w:color w:val="000000"/>
              </w:rPr>
            </w:pPr>
            <w:r w:rsidRPr="003353D3">
              <w:rPr>
                <w:rFonts w:cs="Calibri"/>
                <w:color w:val="000000"/>
              </w:rPr>
              <w:t>CLK BXMR 4 113.800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C449454" w14:textId="77777777" w:rsidR="00B361B3" w:rsidRPr="003353D3" w:rsidRDefault="00B361B3" w:rsidP="00B037E8">
            <w:pPr>
              <w:spacing w:after="0"/>
              <w:jc w:val="center"/>
              <w:rPr>
                <w:rFonts w:cs="Calibri"/>
                <w:color w:val="000000"/>
              </w:rPr>
            </w:pPr>
            <w:r w:rsidRPr="003353D3">
              <w:rPr>
                <w:rFonts w:cs="Calibri"/>
                <w:color w:val="000000"/>
              </w:rPr>
              <w:t>6,787</w:t>
            </w:r>
          </w:p>
        </w:tc>
      </w:tr>
      <w:tr w:rsidR="00B361B3" w:rsidRPr="003353D3" w14:paraId="656B2804"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EAEB85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1FE2FE82"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24A825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5F771786" w14:textId="77777777" w:rsidR="00B361B3" w:rsidRPr="003353D3" w:rsidRDefault="00B361B3" w:rsidP="00B037E8">
            <w:pPr>
              <w:spacing w:after="0"/>
              <w:jc w:val="center"/>
              <w:rPr>
                <w:rFonts w:cs="Calibri"/>
                <w:color w:val="000000"/>
              </w:rPr>
            </w:pPr>
            <w:r w:rsidRPr="003353D3">
              <w:rPr>
                <w:rFonts w:cs="Calibri"/>
                <w:color w:val="000000"/>
              </w:rPr>
              <w:t>CLK BXMR 5 113.800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6CE5A4D" w14:textId="77777777" w:rsidR="00B361B3" w:rsidRPr="003353D3" w:rsidRDefault="00B361B3" w:rsidP="00B037E8">
            <w:pPr>
              <w:spacing w:after="0"/>
              <w:jc w:val="center"/>
              <w:rPr>
                <w:rFonts w:cs="Calibri"/>
                <w:color w:val="000000"/>
              </w:rPr>
            </w:pPr>
            <w:r w:rsidRPr="003353D3">
              <w:rPr>
                <w:rFonts w:cs="Calibri"/>
                <w:color w:val="000000"/>
              </w:rPr>
              <w:t>6,787</w:t>
            </w:r>
          </w:p>
        </w:tc>
      </w:tr>
      <w:tr w:rsidR="00B361B3" w:rsidRPr="003353D3" w14:paraId="0F9014F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AEB1EF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090F805D"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2BC1DB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75CCDC94" w14:textId="77777777" w:rsidR="00B361B3" w:rsidRPr="003353D3" w:rsidRDefault="00B361B3" w:rsidP="00B037E8">
            <w:pPr>
              <w:spacing w:after="0"/>
              <w:jc w:val="center"/>
              <w:rPr>
                <w:rFonts w:cs="Calibri"/>
                <w:color w:val="000000"/>
              </w:rPr>
            </w:pPr>
            <w:r w:rsidRPr="003353D3">
              <w:rPr>
                <w:rFonts w:cs="Calibri"/>
                <w:color w:val="000000"/>
              </w:rPr>
              <w:t>CLK BRAVO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F371792" w14:textId="77777777" w:rsidR="00B361B3" w:rsidRPr="003353D3" w:rsidRDefault="00B361B3" w:rsidP="00B037E8">
            <w:pPr>
              <w:spacing w:after="0"/>
              <w:jc w:val="center"/>
              <w:rPr>
                <w:rFonts w:cs="Calibri"/>
                <w:color w:val="000000"/>
              </w:rPr>
            </w:pPr>
            <w:r w:rsidRPr="003353D3">
              <w:rPr>
                <w:rFonts w:cs="Calibri"/>
                <w:color w:val="000000"/>
              </w:rPr>
              <w:t>26,250</w:t>
            </w:r>
          </w:p>
        </w:tc>
      </w:tr>
      <w:tr w:rsidR="00B361B3" w:rsidRPr="003353D3" w14:paraId="2797F95E"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581ABF7"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AAEE0D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1F4AE90"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42D999F6" w14:textId="77777777" w:rsidR="00B361B3" w:rsidRPr="003353D3" w:rsidRDefault="00B361B3" w:rsidP="00B037E8">
            <w:pPr>
              <w:spacing w:after="0"/>
              <w:jc w:val="center"/>
              <w:rPr>
                <w:rFonts w:cs="Calibri"/>
                <w:color w:val="000000"/>
              </w:rPr>
            </w:pPr>
            <w:r w:rsidRPr="003353D3">
              <w:rPr>
                <w:rFonts w:cs="Calibri"/>
                <w:color w:val="000000"/>
              </w:rPr>
              <w:t>LSPADRA5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0F44F6E" w14:textId="77777777" w:rsidR="00B361B3" w:rsidRPr="003353D3" w:rsidRDefault="00B361B3" w:rsidP="00B037E8">
            <w:pPr>
              <w:spacing w:after="0"/>
              <w:jc w:val="center"/>
              <w:rPr>
                <w:rFonts w:cs="Calibri"/>
                <w:color w:val="000000"/>
              </w:rPr>
            </w:pPr>
            <w:r w:rsidRPr="003353D3">
              <w:rPr>
                <w:rFonts w:cs="Calibri"/>
                <w:color w:val="000000"/>
              </w:rPr>
              <w:t>11,145</w:t>
            </w:r>
          </w:p>
        </w:tc>
      </w:tr>
      <w:tr w:rsidR="00B361B3" w:rsidRPr="003353D3" w14:paraId="512DA83B"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C464CC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FFC995A"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89405D6"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01B0AB34" w14:textId="77777777" w:rsidR="00B361B3" w:rsidRPr="003353D3" w:rsidRDefault="00B361B3" w:rsidP="00B037E8">
            <w:pPr>
              <w:spacing w:after="0"/>
              <w:jc w:val="center"/>
              <w:rPr>
                <w:rFonts w:cs="Calibri"/>
                <w:color w:val="000000"/>
              </w:rPr>
            </w:pPr>
            <w:r w:rsidRPr="003353D3">
              <w:rPr>
                <w:rFonts w:cs="Calibri"/>
                <w:color w:val="000000"/>
              </w:rPr>
              <w:t>LSPADRA2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1A48FCD" w14:textId="77777777" w:rsidR="00B361B3" w:rsidRPr="003353D3" w:rsidRDefault="00B361B3" w:rsidP="00B037E8">
            <w:pPr>
              <w:spacing w:after="0"/>
              <w:jc w:val="center"/>
              <w:rPr>
                <w:rFonts w:cs="Calibri"/>
                <w:color w:val="000000"/>
              </w:rPr>
            </w:pPr>
            <w:r w:rsidRPr="003353D3">
              <w:rPr>
                <w:rFonts w:cs="Calibri"/>
                <w:color w:val="000000"/>
              </w:rPr>
              <w:t>8,390</w:t>
            </w:r>
          </w:p>
        </w:tc>
      </w:tr>
      <w:tr w:rsidR="00B361B3" w:rsidRPr="003353D3" w14:paraId="64D47B33"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F9BBA7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744D8208"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C825115"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0E6D8D4A" w14:textId="77777777" w:rsidR="00B361B3" w:rsidRPr="003353D3" w:rsidRDefault="00B361B3" w:rsidP="00B037E8">
            <w:pPr>
              <w:spacing w:after="0"/>
              <w:jc w:val="center"/>
              <w:rPr>
                <w:rFonts w:cs="Calibri"/>
                <w:color w:val="000000"/>
              </w:rPr>
            </w:pPr>
            <w:r w:rsidRPr="003353D3">
              <w:rPr>
                <w:rFonts w:cs="Calibri"/>
                <w:color w:val="000000"/>
              </w:rPr>
              <w:t>IGO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BD210A0" w14:textId="77777777" w:rsidR="00B361B3" w:rsidRPr="003353D3" w:rsidRDefault="00B361B3" w:rsidP="00B037E8">
            <w:pPr>
              <w:spacing w:after="0"/>
              <w:jc w:val="center"/>
              <w:rPr>
                <w:rFonts w:cs="Calibri"/>
                <w:color w:val="000000"/>
              </w:rPr>
            </w:pPr>
            <w:r w:rsidRPr="003353D3">
              <w:rPr>
                <w:rFonts w:cs="Calibri"/>
                <w:color w:val="000000"/>
              </w:rPr>
              <w:t>10,531</w:t>
            </w:r>
          </w:p>
        </w:tc>
      </w:tr>
      <w:tr w:rsidR="00B361B3" w:rsidRPr="003353D3" w14:paraId="410A6758" w14:textId="77777777" w:rsidTr="00B037E8">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68752C1"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29S</w:t>
            </w:r>
          </w:p>
        </w:tc>
        <w:tc>
          <w:tcPr>
            <w:tcW w:w="1230" w:type="dxa"/>
            <w:tcBorders>
              <w:top w:val="nil"/>
              <w:left w:val="nil"/>
              <w:bottom w:val="single" w:sz="4" w:space="0" w:color="auto"/>
              <w:right w:val="single" w:sz="4" w:space="0" w:color="auto"/>
            </w:tcBorders>
            <w:noWrap/>
            <w:vAlign w:val="bottom"/>
          </w:tcPr>
          <w:p w14:paraId="507EA049"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4D7F91F" w14:textId="77777777" w:rsidR="00B361B3" w:rsidRPr="003353D3" w:rsidRDefault="00B361B3" w:rsidP="00B037E8">
            <w:pPr>
              <w:spacing w:after="0"/>
              <w:jc w:val="center"/>
              <w:rPr>
                <w:rFonts w:eastAsia="Times New Roman" w:cs="Calibri"/>
                <w:color w:val="000000"/>
              </w:rPr>
            </w:pPr>
            <w:r w:rsidRPr="003353D3">
              <w:rPr>
                <w:rFonts w:eastAsia="Times New Roman" w:cs="Calibri"/>
                <w:color w:val="000000"/>
              </w:rPr>
              <w:t>Three Phase</w:t>
            </w:r>
          </w:p>
        </w:tc>
        <w:tc>
          <w:tcPr>
            <w:tcW w:w="2357" w:type="dxa"/>
            <w:tcBorders>
              <w:top w:val="single" w:sz="4" w:space="0" w:color="auto"/>
              <w:left w:val="single" w:sz="4" w:space="0" w:color="auto"/>
              <w:bottom w:val="single" w:sz="4" w:space="0" w:color="auto"/>
              <w:right w:val="single" w:sz="4" w:space="0" w:color="auto"/>
            </w:tcBorders>
            <w:noWrap/>
            <w:vAlign w:val="bottom"/>
          </w:tcPr>
          <w:p w14:paraId="0C7CE39F" w14:textId="77777777" w:rsidR="00B361B3" w:rsidRPr="003353D3" w:rsidRDefault="00B361B3" w:rsidP="00B037E8">
            <w:pPr>
              <w:spacing w:after="0"/>
              <w:jc w:val="center"/>
              <w:rPr>
                <w:rFonts w:cs="Calibri"/>
                <w:color w:val="000000"/>
              </w:rPr>
            </w:pPr>
            <w:r w:rsidRPr="003353D3">
              <w:rPr>
                <w:rFonts w:cs="Calibri"/>
                <w:color w:val="000000"/>
              </w:rPr>
              <w:t>LSPADR41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E34F792" w14:textId="77777777" w:rsidR="00B361B3" w:rsidRPr="003353D3" w:rsidRDefault="00B361B3" w:rsidP="00B037E8">
            <w:pPr>
              <w:spacing w:after="0"/>
              <w:jc w:val="center"/>
              <w:rPr>
                <w:rFonts w:cs="Calibri"/>
                <w:color w:val="000000"/>
              </w:rPr>
            </w:pPr>
            <w:r w:rsidRPr="003353D3">
              <w:rPr>
                <w:rFonts w:cs="Calibri"/>
                <w:color w:val="000000"/>
              </w:rPr>
              <w:t>2,615</w:t>
            </w:r>
          </w:p>
        </w:tc>
      </w:tr>
    </w:tbl>
    <w:p w14:paraId="74F2D568" w14:textId="4F805061" w:rsidR="003F3BFD" w:rsidRPr="003353D3" w:rsidRDefault="003F3BFD" w:rsidP="003F3BFD">
      <w:pPr>
        <w:pStyle w:val="Heading2"/>
      </w:pPr>
      <w:bookmarkStart w:id="14" w:name="_Toc235134449"/>
      <w:r w:rsidRPr="003353D3">
        <w:t>Stability</w:t>
      </w:r>
      <w:bookmarkEnd w:id="13"/>
      <w:bookmarkEnd w:id="14"/>
    </w:p>
    <w:p w14:paraId="451A3510" w14:textId="08754687" w:rsidR="00E013D9" w:rsidRPr="003353D3" w:rsidRDefault="00715FE8" w:rsidP="00401A91">
      <w:pPr>
        <w:spacing w:before="120"/>
      </w:pPr>
      <w:r w:rsidRPr="003353D3">
        <w:t xml:space="preserve">SPP performed a dynamic stability analysis to assess the impact of the proposed load addition on system stability, based on the assumptions outlined in </w:t>
      </w:r>
      <w:r w:rsidR="00E013D9" w:rsidRPr="003353D3">
        <w:fldChar w:fldCharType="begin"/>
      </w:r>
      <w:r w:rsidR="00E013D9" w:rsidRPr="003353D3">
        <w:instrText xml:space="preserve"> REF _Ref232610114 \h  \* MERGEFORMAT </w:instrText>
      </w:r>
      <w:r w:rsidR="00E013D9" w:rsidRPr="003353D3">
        <w:fldChar w:fldCharType="separate"/>
      </w:r>
      <w:r w:rsidR="00E013D9" w:rsidRPr="003353D3">
        <w:t>Section 2</w:t>
      </w:r>
      <w:r w:rsidR="00E013D9" w:rsidRPr="003353D3">
        <w:fldChar w:fldCharType="end"/>
      </w:r>
      <w:r w:rsidR="00E013D9" w:rsidRPr="003353D3">
        <w:t xml:space="preserve">. </w:t>
      </w:r>
      <w:r w:rsidR="00362741" w:rsidRPr="003353D3">
        <w:t xml:space="preserve">The analysis was conducted in accordance with </w:t>
      </w:r>
      <w:r w:rsidR="00E013D9" w:rsidRPr="003353D3">
        <w:t>SPP’s Disturbance Performance Requirements</w:t>
      </w:r>
      <w:r w:rsidR="00E013D9" w:rsidRPr="003353D3">
        <w:rPr>
          <w:vertAlign w:val="superscript"/>
        </w:rPr>
        <w:footnoteReference w:id="1"/>
      </w:r>
      <w:r w:rsidR="00E013D9" w:rsidRPr="003353D3">
        <w:t>.</w:t>
      </w:r>
    </w:p>
    <w:p w14:paraId="19727F4E" w14:textId="5F0C0DB0" w:rsidR="00E013D9" w:rsidRPr="003353D3" w:rsidRDefault="00715FE8" w:rsidP="00401A91">
      <w:pPr>
        <w:spacing w:before="120"/>
      </w:pPr>
      <w:r w:rsidRPr="003353D3">
        <w:t xml:space="preserve">Simulated fault events included three-phase faults and single-line-to-ground stuck breaker faults. Single-line-to-ground faults were approximated by applying a fault impedance to reduce the faulted bus positive sequence voltage to 0.60 pu. A full list and description of the simulated faults is provided in </w:t>
      </w:r>
      <w:r w:rsidR="00C441CC" w:rsidRPr="003353D3">
        <w:t>Appendix B</w:t>
      </w:r>
      <w:r w:rsidR="00E013D9" w:rsidRPr="003353D3">
        <w:t>.</w:t>
      </w:r>
    </w:p>
    <w:p w14:paraId="588A9AAB" w14:textId="7B93CD93" w:rsidR="00E013D9" w:rsidRPr="003353D3" w:rsidRDefault="00C441CC" w:rsidP="00401A91">
      <w:pPr>
        <w:spacing w:before="120"/>
      </w:pPr>
      <w:r w:rsidRPr="003353D3">
        <w:t xml:space="preserve">Appendix C </w:t>
      </w:r>
      <w:r w:rsidR="00715FE8" w:rsidRPr="003353D3">
        <w:t xml:space="preserve">presents the results for all fault events simulated in the modified study </w:t>
      </w:r>
      <w:r w:rsidR="004911FE" w:rsidRPr="003353D3">
        <w:t>model</w:t>
      </w:r>
      <w:r w:rsidR="00715FE8" w:rsidRPr="003353D3">
        <w:t>. The analysis indicates that no pre-existing or newly identified stability issues were observed under the simulated contingencies. No damping or voltage recovery violations attributable to the addition of the 816 MW Clarksville load were identified during the simulated faults.</w:t>
      </w:r>
    </w:p>
    <w:p w14:paraId="2F08E3ED" w14:textId="3F16710B" w:rsidR="00EE62BF" w:rsidRPr="003353D3" w:rsidRDefault="00EE62BF" w:rsidP="00401A91">
      <w:pPr>
        <w:spacing w:before="120"/>
      </w:pPr>
      <w:r w:rsidRPr="003353D3">
        <w:t xml:space="preserve">Load ride-through performance was evaluated across all simulated events. The study identified that a significant portion of the electrical load trips during a majority of events, driven by the dynamic load model's trip threshold of 0.92 pu and the model's inability to account for the proposed 4-second time delay. To assess the potential impact on system stability under a scenario where protection does not operate instantaneously, a sensitivity analysis was conducted. This involved adjusting the composite load model's electrical load trip setpoint and </w:t>
      </w:r>
      <w:r w:rsidRPr="003353D3">
        <w:lastRenderedPageBreak/>
        <w:t xml:space="preserve">enabling load reconnection following voltage recovery. No damping or voltage recovery violations were observed in the sensitivity </w:t>
      </w:r>
      <w:r w:rsidR="004911FE" w:rsidRPr="003353D3">
        <w:t>model</w:t>
      </w:r>
      <w:r w:rsidRPr="003353D3">
        <w:t>.</w:t>
      </w:r>
    </w:p>
    <w:p w14:paraId="028A3F5B" w14:textId="77777777" w:rsidR="00D15BE1" w:rsidRPr="003353D3" w:rsidRDefault="00D15BE1" w:rsidP="00D15BE1">
      <w:pPr>
        <w:pStyle w:val="Heading2"/>
      </w:pPr>
      <w:bookmarkStart w:id="15" w:name="_Toc235134450"/>
      <w:r w:rsidRPr="003353D3">
        <w:t>EMT Screening</w:t>
      </w:r>
      <w:bookmarkEnd w:id="15"/>
    </w:p>
    <w:p w14:paraId="4AEE48C0" w14:textId="77777777" w:rsidR="007C1C8F" w:rsidRPr="003353D3" w:rsidRDefault="007C1C8F" w:rsidP="00401A91">
      <w:pPr>
        <w:rPr>
          <w:color w:val="auto"/>
        </w:rPr>
      </w:pPr>
      <w:r w:rsidRPr="003353D3">
        <w:rPr>
          <w:color w:val="auto"/>
        </w:rPr>
        <w:t>EMT screening was performed for the 816 MW Clarksville load using the GSAT tool and the stability model, based on the Short Circuit Ratio (SCR) calculated at the Clarksville 161 kV substation. SCR is defined as the ratio of the three-phase short circuit MVA at a given location to the MW rating of the load at that location.</w:t>
      </w:r>
    </w:p>
    <w:p w14:paraId="6D06689F" w14:textId="566E2EAC" w:rsidR="00D15BE1" w:rsidRPr="003353D3" w:rsidRDefault="00D15BE1" w:rsidP="00401A91">
      <w:pPr>
        <w:rPr>
          <w:color w:val="auto"/>
        </w:rPr>
      </w:pPr>
      <w:r w:rsidRPr="003353D3">
        <w:rPr>
          <w:color w:val="auto"/>
        </w:rPr>
        <w:t xml:space="preserve">The SCR threshold for identification of an electrically weak location used by SPP is any value </w:t>
      </w:r>
      <w:r w:rsidR="00493A7A" w:rsidRPr="003353D3">
        <w:rPr>
          <w:color w:val="auto"/>
        </w:rPr>
        <w:t>below</w:t>
      </w:r>
      <w:r w:rsidRPr="003353D3">
        <w:rPr>
          <w:color w:val="auto"/>
        </w:rPr>
        <w:t xml:space="preserve"> 3.0</w:t>
      </w:r>
      <w:r w:rsidR="00493A7A" w:rsidRPr="003353D3">
        <w:rPr>
          <w:color w:val="auto"/>
        </w:rPr>
        <w:t>,</w:t>
      </w:r>
      <w:r w:rsidRPr="003353D3">
        <w:t xml:space="preserve"> </w:t>
      </w:r>
      <w:r w:rsidRPr="003353D3">
        <w:rPr>
          <w:color w:val="auto"/>
        </w:rPr>
        <w:t xml:space="preserve">which </w:t>
      </w:r>
      <w:r w:rsidR="00493A7A" w:rsidRPr="003353D3">
        <w:rPr>
          <w:color w:val="auto"/>
        </w:rPr>
        <w:t>indicates</w:t>
      </w:r>
      <w:r w:rsidRPr="003353D3">
        <w:rPr>
          <w:color w:val="auto"/>
        </w:rPr>
        <w:t xml:space="preserve"> </w:t>
      </w:r>
      <w:r w:rsidR="00493A7A" w:rsidRPr="003353D3">
        <w:rPr>
          <w:color w:val="auto"/>
        </w:rPr>
        <w:t>an elevated</w:t>
      </w:r>
      <w:r w:rsidRPr="003353D3">
        <w:rPr>
          <w:color w:val="auto"/>
        </w:rPr>
        <w:t xml:space="preserve"> risk of voltage or control instability requiring further assessment using EMT </w:t>
      </w:r>
      <w:r w:rsidR="008B7FD6" w:rsidRPr="003353D3">
        <w:rPr>
          <w:color w:val="auto"/>
        </w:rPr>
        <w:t>analysis</w:t>
      </w:r>
      <w:r w:rsidRPr="003353D3">
        <w:rPr>
          <w:color w:val="auto"/>
        </w:rPr>
        <w:t xml:space="preserve">. It must be noted that the SCR value does not necessarily eliminate the need for further assessment in EMT studies and is only provided as an indicator for this study. </w:t>
      </w:r>
      <w:r w:rsidR="005B1B45" w:rsidRPr="003353D3">
        <w:rPr>
          <w:color w:val="auto"/>
        </w:rPr>
        <w:t>Additional assessment may be required at SPP's discretion.</w:t>
      </w:r>
    </w:p>
    <w:p w14:paraId="29E89284" w14:textId="2DD70B9E" w:rsidR="00D15BE1" w:rsidRPr="003353D3" w:rsidRDefault="00D15BE1" w:rsidP="00401A91">
      <w:pPr>
        <w:rPr>
          <w:color w:val="auto"/>
        </w:rPr>
      </w:pPr>
      <w:r w:rsidRPr="003353D3">
        <w:rPr>
          <w:color w:val="auto"/>
        </w:rPr>
        <w:t xml:space="preserve">The study </w:t>
      </w:r>
      <w:r w:rsidR="00420793" w:rsidRPr="003353D3">
        <w:rPr>
          <w:color w:val="auto"/>
        </w:rPr>
        <w:t>found that</w:t>
      </w:r>
      <w:r w:rsidRPr="003353D3">
        <w:rPr>
          <w:color w:val="auto"/>
        </w:rPr>
        <w:t xml:space="preserve"> the SCR at </w:t>
      </w:r>
      <w:r w:rsidR="00866750">
        <w:rPr>
          <w:color w:val="auto"/>
        </w:rPr>
        <w:t xml:space="preserve">the </w:t>
      </w:r>
      <w:r w:rsidR="003F1B1E" w:rsidRPr="003353D3">
        <w:rPr>
          <w:color w:val="auto"/>
        </w:rPr>
        <w:t>Clarksville 161 kV su</w:t>
      </w:r>
      <w:r w:rsidR="00584D56" w:rsidRPr="003353D3">
        <w:rPr>
          <w:color w:val="auto"/>
        </w:rPr>
        <w:t xml:space="preserve">bstation </w:t>
      </w:r>
      <w:r w:rsidR="00866750">
        <w:rPr>
          <w:color w:val="auto"/>
        </w:rPr>
        <w:t>does not fall b</w:t>
      </w:r>
      <w:r w:rsidRPr="003353D3">
        <w:rPr>
          <w:color w:val="auto"/>
        </w:rPr>
        <w:t xml:space="preserve">elow 3 </w:t>
      </w:r>
      <w:r w:rsidR="00420793" w:rsidRPr="003353D3">
        <w:rPr>
          <w:color w:val="auto"/>
        </w:rPr>
        <w:t>under</w:t>
      </w:r>
      <w:r w:rsidRPr="003353D3">
        <w:rPr>
          <w:color w:val="auto"/>
        </w:rPr>
        <w:t xml:space="preserve"> </w:t>
      </w:r>
      <w:r w:rsidR="00866750">
        <w:rPr>
          <w:color w:val="auto"/>
        </w:rPr>
        <w:t>any</w:t>
      </w:r>
      <w:r w:rsidRPr="003353D3">
        <w:rPr>
          <w:color w:val="auto"/>
        </w:rPr>
        <w:t xml:space="preserve"> system condition</w:t>
      </w:r>
      <w:r w:rsidR="00866750">
        <w:rPr>
          <w:color w:val="auto"/>
        </w:rPr>
        <w:t>s</w:t>
      </w:r>
      <w:r w:rsidRPr="003353D3">
        <w:rPr>
          <w:color w:val="auto"/>
        </w:rPr>
        <w:t>.</w:t>
      </w:r>
      <w:r w:rsidR="005148EC" w:rsidRPr="003353D3">
        <w:rPr>
          <w:color w:val="auto"/>
        </w:rPr>
        <w:t xml:space="preserve"> </w:t>
      </w:r>
      <w:r w:rsidRPr="003353D3">
        <w:rPr>
          <w:color w:val="auto"/>
        </w:rPr>
        <w:t xml:space="preserve">The results of the SCR Screening are included in </w:t>
      </w:r>
      <w:r w:rsidR="00C441CC" w:rsidRPr="003353D3">
        <w:rPr>
          <w:color w:val="auto"/>
        </w:rPr>
        <w:t>Appendix D</w:t>
      </w:r>
      <w:r w:rsidRPr="003353D3">
        <w:rPr>
          <w:color w:val="auto"/>
        </w:rPr>
        <w:t xml:space="preserve">. </w:t>
      </w:r>
    </w:p>
    <w:p w14:paraId="5A4998C2" w14:textId="0DFFB9E0" w:rsidR="00D15BE1" w:rsidRPr="003353D3" w:rsidRDefault="00D15BE1" w:rsidP="00D15BE1">
      <w:pPr>
        <w:spacing w:before="120"/>
        <w:jc w:val="center"/>
        <w:rPr>
          <w:b/>
        </w:rPr>
      </w:pPr>
      <w:r w:rsidRPr="003353D3">
        <w:rPr>
          <w:b/>
        </w:rPr>
        <w:t>Table 3-</w:t>
      </w:r>
      <w:r w:rsidR="00FD2772" w:rsidRPr="003353D3">
        <w:rPr>
          <w:b/>
        </w:rPr>
        <w:t>3</w:t>
      </w:r>
      <w:r w:rsidRPr="003353D3">
        <w:rPr>
          <w:b/>
        </w:rPr>
        <w:t>: Short Circuit Ratio Results</w:t>
      </w:r>
    </w:p>
    <w:tbl>
      <w:tblPr>
        <w:tblW w:w="9676" w:type="dxa"/>
        <w:jc w:val="center"/>
        <w:tblLook w:val="04A0" w:firstRow="1" w:lastRow="0" w:firstColumn="1" w:lastColumn="0" w:noHBand="0" w:noVBand="1"/>
      </w:tblPr>
      <w:tblGrid>
        <w:gridCol w:w="2515"/>
        <w:gridCol w:w="2880"/>
        <w:gridCol w:w="1104"/>
        <w:gridCol w:w="3177"/>
      </w:tblGrid>
      <w:tr w:rsidR="00D15BE1" w:rsidRPr="003353D3" w14:paraId="073CB1C8" w14:textId="77777777" w:rsidTr="00AB5804">
        <w:trPr>
          <w:trHeight w:val="530"/>
          <w:tblHeader/>
          <w:jc w:val="center"/>
        </w:trPr>
        <w:tc>
          <w:tcPr>
            <w:tcW w:w="2515" w:type="dxa"/>
            <w:tcBorders>
              <w:top w:val="single" w:sz="4" w:space="0" w:color="auto"/>
              <w:left w:val="single" w:sz="4" w:space="0" w:color="auto"/>
              <w:bottom w:val="single" w:sz="4" w:space="0" w:color="auto"/>
              <w:right w:val="single" w:sz="4" w:space="0" w:color="auto"/>
            </w:tcBorders>
            <w:shd w:val="clear" w:color="auto" w:fill="4D9DD3"/>
            <w:noWrap/>
            <w:vAlign w:val="center"/>
            <w:hideMark/>
          </w:tcPr>
          <w:p w14:paraId="54763D44" w14:textId="77777777" w:rsidR="00D15BE1" w:rsidRPr="003353D3" w:rsidRDefault="00D15BE1" w:rsidP="00AB5804">
            <w:pPr>
              <w:spacing w:after="0"/>
              <w:jc w:val="center"/>
              <w:rPr>
                <w:rFonts w:eastAsia="Times New Roman" w:cs="Calibri"/>
                <w:b/>
                <w:bCs/>
                <w:color w:val="FFFFFF"/>
              </w:rPr>
            </w:pPr>
            <w:r w:rsidRPr="003353D3">
              <w:rPr>
                <w:rFonts w:eastAsia="Times New Roman" w:cs="Calibri"/>
                <w:b/>
                <w:bCs/>
                <w:color w:val="FFFFFF"/>
              </w:rPr>
              <w:t>Load</w:t>
            </w:r>
          </w:p>
        </w:tc>
        <w:tc>
          <w:tcPr>
            <w:tcW w:w="2880" w:type="dxa"/>
            <w:tcBorders>
              <w:top w:val="single" w:sz="4" w:space="0" w:color="auto"/>
              <w:left w:val="nil"/>
              <w:bottom w:val="single" w:sz="4" w:space="0" w:color="auto"/>
              <w:right w:val="single" w:sz="4" w:space="0" w:color="auto"/>
            </w:tcBorders>
            <w:shd w:val="clear" w:color="auto" w:fill="4D9DD3"/>
            <w:noWrap/>
            <w:vAlign w:val="center"/>
            <w:hideMark/>
          </w:tcPr>
          <w:p w14:paraId="57193E08" w14:textId="77777777" w:rsidR="00D15BE1" w:rsidRPr="003353D3" w:rsidRDefault="00D15BE1" w:rsidP="00AB5804">
            <w:pPr>
              <w:spacing w:after="0"/>
              <w:jc w:val="center"/>
              <w:rPr>
                <w:rFonts w:eastAsia="Times New Roman" w:cs="Calibri"/>
                <w:b/>
                <w:bCs/>
                <w:color w:val="FFFFFF"/>
              </w:rPr>
            </w:pPr>
            <w:r w:rsidRPr="003353D3">
              <w:rPr>
                <w:rFonts w:eastAsia="Times New Roman" w:cs="Calibri"/>
                <w:b/>
                <w:bCs/>
                <w:color w:val="FFFFFF"/>
              </w:rPr>
              <w:t>Min SCR</w:t>
            </w:r>
          </w:p>
        </w:tc>
        <w:tc>
          <w:tcPr>
            <w:tcW w:w="1104" w:type="dxa"/>
            <w:tcBorders>
              <w:top w:val="single" w:sz="4" w:space="0" w:color="auto"/>
              <w:left w:val="nil"/>
              <w:bottom w:val="single" w:sz="4" w:space="0" w:color="auto"/>
              <w:right w:val="single" w:sz="4" w:space="0" w:color="auto"/>
            </w:tcBorders>
            <w:shd w:val="clear" w:color="auto" w:fill="4D9DD3"/>
            <w:noWrap/>
            <w:vAlign w:val="center"/>
            <w:hideMark/>
          </w:tcPr>
          <w:p w14:paraId="7E6D9B0F" w14:textId="77777777" w:rsidR="00D15BE1" w:rsidRPr="003353D3" w:rsidRDefault="00D15BE1" w:rsidP="00AB5804">
            <w:pPr>
              <w:spacing w:after="0"/>
              <w:jc w:val="center"/>
              <w:rPr>
                <w:rFonts w:eastAsia="Times New Roman" w:cs="Calibri"/>
                <w:b/>
                <w:bCs/>
                <w:color w:val="FFFFFF"/>
              </w:rPr>
            </w:pPr>
            <w:r w:rsidRPr="003353D3">
              <w:rPr>
                <w:rFonts w:eastAsia="Times New Roman" w:cs="Calibri"/>
                <w:b/>
                <w:bCs/>
                <w:color w:val="FFFFFF"/>
              </w:rPr>
              <w:t>SCR Pass/Fail</w:t>
            </w:r>
          </w:p>
        </w:tc>
        <w:tc>
          <w:tcPr>
            <w:tcW w:w="3177" w:type="dxa"/>
            <w:tcBorders>
              <w:top w:val="single" w:sz="4" w:space="0" w:color="auto"/>
              <w:left w:val="nil"/>
              <w:bottom w:val="single" w:sz="4" w:space="0" w:color="auto"/>
              <w:right w:val="single" w:sz="4" w:space="0" w:color="auto"/>
            </w:tcBorders>
            <w:shd w:val="clear" w:color="auto" w:fill="4D9DD3"/>
            <w:noWrap/>
            <w:vAlign w:val="center"/>
            <w:hideMark/>
          </w:tcPr>
          <w:p w14:paraId="4DE28CB4" w14:textId="77777777" w:rsidR="00D15BE1" w:rsidRPr="003353D3" w:rsidRDefault="00D15BE1" w:rsidP="00AB5804">
            <w:pPr>
              <w:spacing w:after="0"/>
              <w:jc w:val="center"/>
              <w:rPr>
                <w:rFonts w:eastAsia="Times New Roman" w:cs="Calibri"/>
                <w:b/>
                <w:bCs/>
                <w:color w:val="FFFFFF"/>
              </w:rPr>
            </w:pPr>
            <w:r w:rsidRPr="003353D3">
              <w:rPr>
                <w:rFonts w:eastAsia="Times New Roman" w:cs="Calibri"/>
                <w:b/>
                <w:bCs/>
                <w:color w:val="FFFFFF"/>
              </w:rPr>
              <w:t>EMT Analysis Requirement based on SCR?</w:t>
            </w:r>
          </w:p>
        </w:tc>
      </w:tr>
      <w:tr w:rsidR="00D15BE1" w:rsidRPr="003353D3" w14:paraId="53E86572" w14:textId="77777777" w:rsidTr="00AB5804">
        <w:trPr>
          <w:trHeight w:val="212"/>
          <w:jc w:val="center"/>
        </w:trPr>
        <w:tc>
          <w:tcPr>
            <w:tcW w:w="2515" w:type="dxa"/>
            <w:tcBorders>
              <w:top w:val="nil"/>
              <w:left w:val="single" w:sz="4" w:space="0" w:color="auto"/>
              <w:bottom w:val="single" w:sz="4" w:space="0" w:color="auto"/>
              <w:right w:val="single" w:sz="4" w:space="0" w:color="auto"/>
            </w:tcBorders>
            <w:noWrap/>
            <w:vAlign w:val="bottom"/>
          </w:tcPr>
          <w:p w14:paraId="3E7CF7B5" w14:textId="046EDECF" w:rsidR="00D15BE1" w:rsidRPr="003353D3" w:rsidRDefault="00D15BE1" w:rsidP="00AB5804">
            <w:pPr>
              <w:spacing w:after="0"/>
              <w:jc w:val="center"/>
              <w:rPr>
                <w:rFonts w:eastAsia="Times New Roman" w:cs="Calibri"/>
                <w:color w:val="000000"/>
              </w:rPr>
            </w:pPr>
            <w:r w:rsidRPr="003353D3">
              <w:rPr>
                <w:rFonts w:eastAsia="Times New Roman" w:cs="Calibri"/>
                <w:color w:val="000000"/>
              </w:rPr>
              <w:t>Clarksville Load</w:t>
            </w:r>
          </w:p>
        </w:tc>
        <w:tc>
          <w:tcPr>
            <w:tcW w:w="2880" w:type="dxa"/>
            <w:tcBorders>
              <w:top w:val="nil"/>
              <w:left w:val="nil"/>
              <w:bottom w:val="single" w:sz="4" w:space="0" w:color="auto"/>
              <w:right w:val="single" w:sz="4" w:space="0" w:color="auto"/>
            </w:tcBorders>
            <w:noWrap/>
            <w:vAlign w:val="bottom"/>
          </w:tcPr>
          <w:p w14:paraId="5B37C17B" w14:textId="1099A173" w:rsidR="00D15BE1" w:rsidRPr="003353D3" w:rsidRDefault="00866750" w:rsidP="008E42C8">
            <w:pPr>
              <w:spacing w:after="0"/>
              <w:jc w:val="center"/>
              <w:rPr>
                <w:rFonts w:ascii="Segoe UI" w:hAnsi="Segoe UI" w:cs="Segoe UI"/>
              </w:rPr>
            </w:pPr>
            <w:r>
              <w:rPr>
                <w:rFonts w:ascii="Segoe UI" w:hAnsi="Segoe UI" w:cs="Segoe UI"/>
              </w:rPr>
              <w:t>3.813</w:t>
            </w:r>
          </w:p>
        </w:tc>
        <w:tc>
          <w:tcPr>
            <w:tcW w:w="1104" w:type="dxa"/>
            <w:tcBorders>
              <w:top w:val="single" w:sz="4" w:space="0" w:color="auto"/>
              <w:left w:val="single" w:sz="4" w:space="0" w:color="auto"/>
              <w:bottom w:val="single" w:sz="4" w:space="0" w:color="auto"/>
              <w:right w:val="single" w:sz="4" w:space="0" w:color="auto"/>
            </w:tcBorders>
            <w:noWrap/>
            <w:vAlign w:val="bottom"/>
          </w:tcPr>
          <w:p w14:paraId="050666A7" w14:textId="2C05DDBC" w:rsidR="00D15BE1" w:rsidRPr="003353D3" w:rsidRDefault="00866750" w:rsidP="00AB5804">
            <w:pPr>
              <w:spacing w:after="0"/>
              <w:jc w:val="center"/>
              <w:rPr>
                <w:rFonts w:eastAsia="Times New Roman" w:cs="Calibri"/>
                <w:color w:val="000000"/>
              </w:rPr>
            </w:pPr>
            <w:r>
              <w:rPr>
                <w:rFonts w:eastAsia="Times New Roman" w:cs="Calibri"/>
                <w:color w:val="000000"/>
              </w:rPr>
              <w:t>Pass</w:t>
            </w:r>
          </w:p>
        </w:tc>
        <w:tc>
          <w:tcPr>
            <w:tcW w:w="3177" w:type="dxa"/>
            <w:tcBorders>
              <w:top w:val="single" w:sz="4" w:space="0" w:color="auto"/>
              <w:left w:val="single" w:sz="4" w:space="0" w:color="auto"/>
              <w:bottom w:val="single" w:sz="4" w:space="0" w:color="auto"/>
              <w:right w:val="single" w:sz="4" w:space="0" w:color="auto"/>
            </w:tcBorders>
            <w:noWrap/>
            <w:vAlign w:val="bottom"/>
          </w:tcPr>
          <w:p w14:paraId="619CB569" w14:textId="0010AC7D" w:rsidR="00D15BE1" w:rsidRPr="003353D3" w:rsidRDefault="00866750" w:rsidP="00AB5804">
            <w:pPr>
              <w:spacing w:after="0"/>
              <w:jc w:val="center"/>
              <w:rPr>
                <w:rFonts w:eastAsia="Times New Roman" w:cs="Calibri"/>
                <w:color w:val="000000"/>
              </w:rPr>
            </w:pPr>
            <w:r>
              <w:rPr>
                <w:rFonts w:eastAsia="Times New Roman" w:cs="Calibri"/>
                <w:color w:val="000000"/>
              </w:rPr>
              <w:t>No</w:t>
            </w:r>
          </w:p>
        </w:tc>
      </w:tr>
    </w:tbl>
    <w:p w14:paraId="364F824C" w14:textId="77777777" w:rsidR="003F3BFD" w:rsidRPr="003353D3" w:rsidRDefault="003F3BFD" w:rsidP="003F3BFD">
      <w:pPr>
        <w:pStyle w:val="ListParagraph"/>
        <w:numPr>
          <w:ilvl w:val="0"/>
          <w:numId w:val="0"/>
        </w:numPr>
      </w:pPr>
    </w:p>
    <w:p w14:paraId="2346694A" w14:textId="77777777" w:rsidR="003F3BFD" w:rsidRPr="003353D3" w:rsidRDefault="003F3BFD" w:rsidP="003F3BFD">
      <w:pPr>
        <w:pStyle w:val="Heading2"/>
      </w:pPr>
      <w:bookmarkStart w:id="16" w:name="_Toc122081810"/>
      <w:bookmarkStart w:id="17" w:name="_Toc235134451"/>
      <w:r w:rsidRPr="003353D3">
        <w:t>Transmission Solutions</w:t>
      </w:r>
      <w:bookmarkEnd w:id="16"/>
      <w:bookmarkEnd w:id="17"/>
    </w:p>
    <w:p w14:paraId="331CB594" w14:textId="5059A924" w:rsidR="00D95765" w:rsidRPr="003353D3" w:rsidRDefault="00D95765" w:rsidP="00401A91">
      <w:pPr>
        <w:spacing w:before="120"/>
      </w:pPr>
      <w:r w:rsidRPr="003353D3">
        <w:t xml:space="preserve">The addition of the new load at the Clarksville delivery point resulted in potential thermal overloads on the 69 kV and 161 kV transmission systems. To mitigate these violations, SPP identified </w:t>
      </w:r>
      <w:r w:rsidR="00936683" w:rsidRPr="003353D3">
        <w:t>the following</w:t>
      </w:r>
      <w:r w:rsidRPr="003353D3">
        <w:t xml:space="preserve"> upgrade portfolios. </w:t>
      </w:r>
    </w:p>
    <w:p w14:paraId="69D01201" w14:textId="18B101B3" w:rsidR="006B6E05" w:rsidRPr="003353D3" w:rsidRDefault="006B6E05" w:rsidP="006B6E05">
      <w:pPr>
        <w:rPr>
          <w:bCs/>
        </w:rPr>
      </w:pPr>
      <w:r w:rsidRPr="003353D3">
        <w:rPr>
          <w:b/>
          <w:bCs/>
        </w:rPr>
        <w:t xml:space="preserve">Portfolio #1: </w:t>
      </w:r>
      <w:r w:rsidRPr="003353D3">
        <w:rPr>
          <w:bCs/>
        </w:rPr>
        <w:t>Total cost $</w:t>
      </w:r>
      <w:r w:rsidR="0013013E" w:rsidRPr="003353D3">
        <w:rPr>
          <w:bCs/>
        </w:rPr>
        <w:t>3</w:t>
      </w:r>
      <w:r w:rsidR="00866750">
        <w:rPr>
          <w:bCs/>
        </w:rPr>
        <w:t>3.6</w:t>
      </w:r>
      <w:r w:rsidRPr="003353D3">
        <w:rPr>
          <w:bCs/>
        </w:rPr>
        <w:t xml:space="preserve"> M</w:t>
      </w:r>
    </w:p>
    <w:p w14:paraId="13F3DEDB" w14:textId="77777777" w:rsidR="007B0535" w:rsidRPr="003353D3" w:rsidRDefault="007B0535" w:rsidP="007B0535">
      <w:pPr>
        <w:pStyle w:val="ListParagraph"/>
        <w:numPr>
          <w:ilvl w:val="0"/>
          <w:numId w:val="14"/>
        </w:numPr>
        <w:tabs>
          <w:tab w:val="clear" w:pos="2431"/>
        </w:tabs>
        <w:spacing w:after="0" w:line="259" w:lineRule="auto"/>
        <w:contextualSpacing/>
        <w:rPr>
          <w:rFonts w:cstheme="minorHAnsi"/>
        </w:rPr>
      </w:pPr>
      <w:r w:rsidRPr="003353D3">
        <w:rPr>
          <w:rFonts w:cstheme="minorHAnsi"/>
        </w:rPr>
        <w:t>Reconductor Clarksville – Ozark 161kV line (26.1 miles)</w:t>
      </w:r>
    </w:p>
    <w:p w14:paraId="66512DFA" w14:textId="4968D8F5" w:rsidR="007B0535" w:rsidRPr="003353D3" w:rsidRDefault="007B0535" w:rsidP="006B6E05">
      <w:pPr>
        <w:pStyle w:val="ListParagraph"/>
        <w:numPr>
          <w:ilvl w:val="0"/>
          <w:numId w:val="14"/>
        </w:numPr>
        <w:tabs>
          <w:tab w:val="clear" w:pos="2431"/>
        </w:tabs>
        <w:spacing w:after="0"/>
        <w:contextualSpacing/>
        <w:rPr>
          <w:bCs/>
        </w:rPr>
      </w:pPr>
      <w:r w:rsidRPr="003353D3">
        <w:rPr>
          <w:bCs/>
        </w:rPr>
        <w:t>Reconductor N Magazine – Branch 161kV line (8.8 miles)</w:t>
      </w:r>
    </w:p>
    <w:p w14:paraId="01620666" w14:textId="77777777" w:rsidR="007B0535" w:rsidRPr="003353D3" w:rsidRDefault="007B0535" w:rsidP="007B0535">
      <w:pPr>
        <w:pStyle w:val="ListParagraph"/>
        <w:numPr>
          <w:ilvl w:val="0"/>
          <w:numId w:val="14"/>
        </w:numPr>
        <w:tabs>
          <w:tab w:val="clear" w:pos="2431"/>
        </w:tabs>
        <w:spacing w:after="0" w:line="259" w:lineRule="auto"/>
        <w:contextualSpacing/>
        <w:rPr>
          <w:rFonts w:cstheme="minorHAnsi"/>
        </w:rPr>
      </w:pPr>
      <w:r w:rsidRPr="003353D3">
        <w:rPr>
          <w:rFonts w:cstheme="minorHAnsi"/>
        </w:rPr>
        <w:t>Rebuild Clarksville – Little Spadra 161kV line (5.95 miles)</w:t>
      </w:r>
    </w:p>
    <w:p w14:paraId="5AA96EA0" w14:textId="77777777" w:rsidR="007B0535" w:rsidRPr="003353D3" w:rsidRDefault="007B0535" w:rsidP="007B0535">
      <w:pPr>
        <w:pStyle w:val="ListParagraph"/>
        <w:numPr>
          <w:ilvl w:val="0"/>
          <w:numId w:val="14"/>
        </w:numPr>
        <w:tabs>
          <w:tab w:val="clear" w:pos="2431"/>
        </w:tabs>
        <w:spacing w:after="0"/>
        <w:contextualSpacing/>
        <w:rPr>
          <w:bCs/>
        </w:rPr>
      </w:pPr>
      <w:r w:rsidRPr="003353D3">
        <w:rPr>
          <w:rFonts w:cstheme="minorHAnsi"/>
        </w:rPr>
        <w:t>Reconductor Booneville – W Booneville 69kV line (0.56 miles)</w:t>
      </w:r>
    </w:p>
    <w:p w14:paraId="47B1EB75" w14:textId="77777777" w:rsidR="007B0535" w:rsidRPr="003353D3" w:rsidRDefault="007B0535" w:rsidP="007B0535">
      <w:pPr>
        <w:pStyle w:val="ListParagraph"/>
        <w:numPr>
          <w:ilvl w:val="0"/>
          <w:numId w:val="14"/>
        </w:numPr>
        <w:tabs>
          <w:tab w:val="clear" w:pos="2431"/>
        </w:tabs>
        <w:spacing w:after="0"/>
        <w:contextualSpacing/>
        <w:rPr>
          <w:bCs/>
        </w:rPr>
      </w:pPr>
      <w:r w:rsidRPr="003353D3">
        <w:rPr>
          <w:rFonts w:cstheme="minorHAnsi"/>
        </w:rPr>
        <w:t>Reconductor Ft Smith – Colony 161kV line (2.22 miles)</w:t>
      </w:r>
    </w:p>
    <w:p w14:paraId="11AE4987" w14:textId="77777777" w:rsidR="007B0535" w:rsidRPr="003353D3" w:rsidRDefault="007B0535" w:rsidP="007B0535">
      <w:pPr>
        <w:pStyle w:val="ListParagraph"/>
        <w:numPr>
          <w:ilvl w:val="0"/>
          <w:numId w:val="14"/>
        </w:numPr>
        <w:tabs>
          <w:tab w:val="clear" w:pos="2431"/>
        </w:tabs>
        <w:spacing w:after="0"/>
        <w:contextualSpacing/>
        <w:rPr>
          <w:bCs/>
        </w:rPr>
      </w:pPr>
      <w:r w:rsidRPr="003353D3">
        <w:rPr>
          <w:rFonts w:cstheme="minorHAnsi"/>
        </w:rPr>
        <w:t>Reconductor Barlington – Massard 161kV line (2.8 miles)</w:t>
      </w:r>
    </w:p>
    <w:p w14:paraId="7EC5613E" w14:textId="760DBCB5" w:rsidR="007B0535" w:rsidRPr="003353D3" w:rsidRDefault="007B0535" w:rsidP="007B0535">
      <w:pPr>
        <w:pStyle w:val="ListParagraph"/>
        <w:numPr>
          <w:ilvl w:val="0"/>
          <w:numId w:val="14"/>
        </w:numPr>
        <w:tabs>
          <w:tab w:val="clear" w:pos="2431"/>
        </w:tabs>
        <w:spacing w:after="0"/>
        <w:contextualSpacing/>
        <w:rPr>
          <w:bCs/>
        </w:rPr>
      </w:pPr>
      <w:r w:rsidRPr="003353D3">
        <w:rPr>
          <w:rFonts w:cstheme="minorHAnsi"/>
        </w:rPr>
        <w:t>Reconductor Colony - Battlefield 161kV line (1.12 miles)</w:t>
      </w:r>
    </w:p>
    <w:p w14:paraId="089BF89A" w14:textId="77777777" w:rsidR="00936683" w:rsidRPr="003353D3" w:rsidRDefault="00936683" w:rsidP="00936683">
      <w:pPr>
        <w:rPr>
          <w:b/>
          <w:bCs/>
        </w:rPr>
      </w:pPr>
    </w:p>
    <w:p w14:paraId="387E9509" w14:textId="77777777" w:rsidR="00936683" w:rsidRPr="003353D3" w:rsidRDefault="00936683" w:rsidP="00936683">
      <w:pPr>
        <w:rPr>
          <w:b/>
          <w:bCs/>
        </w:rPr>
      </w:pPr>
    </w:p>
    <w:p w14:paraId="0E1FF24D" w14:textId="1CBD9321" w:rsidR="00936683" w:rsidRPr="003353D3" w:rsidRDefault="00936683" w:rsidP="00936683">
      <w:pPr>
        <w:rPr>
          <w:bCs/>
        </w:rPr>
      </w:pPr>
      <w:r w:rsidRPr="003353D3">
        <w:rPr>
          <w:b/>
          <w:bCs/>
        </w:rPr>
        <w:t xml:space="preserve">Portfolio #2: </w:t>
      </w:r>
      <w:r w:rsidRPr="003353D3">
        <w:rPr>
          <w:bCs/>
        </w:rPr>
        <w:t>Total cost $</w:t>
      </w:r>
      <w:r w:rsidR="0013013E" w:rsidRPr="003353D3">
        <w:rPr>
          <w:bCs/>
        </w:rPr>
        <w:t>54.1</w:t>
      </w:r>
      <w:r w:rsidRPr="003353D3">
        <w:rPr>
          <w:bCs/>
        </w:rPr>
        <w:t xml:space="preserve"> M</w:t>
      </w:r>
    </w:p>
    <w:p w14:paraId="38CCFDCB" w14:textId="616FE041" w:rsidR="00936683" w:rsidRPr="003353D3" w:rsidRDefault="00936683" w:rsidP="003353D3">
      <w:pPr>
        <w:pStyle w:val="ListParagraph"/>
        <w:numPr>
          <w:ilvl w:val="0"/>
          <w:numId w:val="14"/>
        </w:numPr>
        <w:tabs>
          <w:tab w:val="clear" w:pos="2431"/>
        </w:tabs>
        <w:spacing w:after="0" w:line="259" w:lineRule="auto"/>
        <w:contextualSpacing/>
        <w:rPr>
          <w:rFonts w:cstheme="minorHAnsi"/>
        </w:rPr>
      </w:pPr>
      <w:r w:rsidRPr="003353D3">
        <w:rPr>
          <w:rFonts w:cstheme="minorHAnsi"/>
        </w:rPr>
        <w:t>New Clarksville – ANO 161kV line (23 miles)</w:t>
      </w:r>
    </w:p>
    <w:p w14:paraId="1A700FAC" w14:textId="77777777" w:rsidR="00936683" w:rsidRPr="003353D3" w:rsidRDefault="00936683" w:rsidP="00AB05BF">
      <w:pPr>
        <w:spacing w:before="120"/>
        <w:jc w:val="center"/>
        <w:rPr>
          <w:b/>
          <w:strike/>
        </w:rPr>
      </w:pPr>
    </w:p>
    <w:p w14:paraId="01155539" w14:textId="51C32D3C" w:rsidR="009D0D06" w:rsidRPr="003353D3" w:rsidRDefault="009D0D06" w:rsidP="009D0D06">
      <w:pPr>
        <w:spacing w:before="120"/>
      </w:pPr>
      <w:r w:rsidRPr="003353D3">
        <w:t>SPP chose to move forward with Portfolio #1</w:t>
      </w:r>
      <w:r w:rsidR="002326F1" w:rsidRPr="003353D3">
        <w:t xml:space="preserve">.  This solution solves all issues identified in Table 3-1 in the most cost-effective manner.  </w:t>
      </w:r>
    </w:p>
    <w:p w14:paraId="0D4FB390" w14:textId="2800F0CF" w:rsidR="00AB05BF" w:rsidRPr="003353D3" w:rsidRDefault="00AB05BF" w:rsidP="00AB05BF">
      <w:pPr>
        <w:spacing w:before="120"/>
        <w:jc w:val="center"/>
        <w:rPr>
          <w:b/>
        </w:rPr>
      </w:pPr>
      <w:r w:rsidRPr="003353D3">
        <w:rPr>
          <w:b/>
        </w:rPr>
        <w:t>Table 3-</w:t>
      </w:r>
      <w:r w:rsidR="002326F1" w:rsidRPr="003353D3">
        <w:rPr>
          <w:b/>
        </w:rPr>
        <w:t>4:  Recommended Upgrade Portfolio #1</w:t>
      </w:r>
    </w:p>
    <w:tbl>
      <w:tblPr>
        <w:tblW w:w="9867" w:type="dxa"/>
        <w:jc w:val="center"/>
        <w:tblLayout w:type="fixed"/>
        <w:tblLook w:val="04A0" w:firstRow="1" w:lastRow="0" w:firstColumn="1" w:lastColumn="0" w:noHBand="0" w:noVBand="1"/>
      </w:tblPr>
      <w:tblGrid>
        <w:gridCol w:w="2960"/>
        <w:gridCol w:w="990"/>
        <w:gridCol w:w="1166"/>
        <w:gridCol w:w="1193"/>
        <w:gridCol w:w="1779"/>
        <w:gridCol w:w="1779"/>
      </w:tblGrid>
      <w:tr w:rsidR="003F3BFD" w:rsidRPr="003353D3" w14:paraId="222E993F" w14:textId="77777777" w:rsidTr="00C23F5E">
        <w:trPr>
          <w:trHeight w:val="97"/>
          <w:jc w:val="center"/>
        </w:trPr>
        <w:tc>
          <w:tcPr>
            <w:tcW w:w="2960" w:type="dxa"/>
            <w:tcBorders>
              <w:top w:val="single" w:sz="8" w:space="0" w:color="auto"/>
              <w:left w:val="single" w:sz="8" w:space="0" w:color="auto"/>
              <w:bottom w:val="single" w:sz="8" w:space="0" w:color="auto"/>
              <w:right w:val="single" w:sz="8" w:space="0" w:color="auto"/>
            </w:tcBorders>
            <w:shd w:val="clear" w:color="auto" w:fill="4D9DD3"/>
            <w:vAlign w:val="center"/>
            <w:hideMark/>
          </w:tcPr>
          <w:p w14:paraId="643932B2" w14:textId="77777777" w:rsidR="003F3BFD" w:rsidRPr="003353D3" w:rsidRDefault="003F3BFD" w:rsidP="00D63CF2">
            <w:pPr>
              <w:spacing w:after="0"/>
              <w:jc w:val="center"/>
              <w:rPr>
                <w:rFonts w:eastAsia="Times New Roman" w:cs="Times New Roman"/>
                <w:b/>
                <w:bCs/>
                <w:color w:val="F8F8F8"/>
                <w:sz w:val="22"/>
                <w:szCs w:val="22"/>
              </w:rPr>
            </w:pPr>
            <w:r w:rsidRPr="003353D3">
              <w:rPr>
                <w:sz w:val="22"/>
                <w:szCs w:val="22"/>
              </w:rPr>
              <w:br w:type="page"/>
            </w:r>
            <w:r w:rsidRPr="003353D3">
              <w:rPr>
                <w:rFonts w:eastAsia="Times New Roman" w:cs="Times New Roman"/>
                <w:b/>
                <w:bCs/>
                <w:color w:val="F8F8F8"/>
                <w:sz w:val="22"/>
                <w:szCs w:val="22"/>
              </w:rPr>
              <w:t>New Upgrade Description*</w:t>
            </w:r>
          </w:p>
        </w:tc>
        <w:tc>
          <w:tcPr>
            <w:tcW w:w="990" w:type="dxa"/>
            <w:tcBorders>
              <w:top w:val="single" w:sz="8" w:space="0" w:color="auto"/>
              <w:left w:val="nil"/>
              <w:bottom w:val="single" w:sz="8" w:space="0" w:color="auto"/>
              <w:right w:val="single" w:sz="8" w:space="0" w:color="auto"/>
            </w:tcBorders>
            <w:shd w:val="clear" w:color="auto" w:fill="4D9DD3"/>
            <w:vAlign w:val="center"/>
            <w:hideMark/>
          </w:tcPr>
          <w:p w14:paraId="015AC26A" w14:textId="77777777" w:rsidR="003F3BFD" w:rsidRPr="003353D3" w:rsidRDefault="003F3BFD" w:rsidP="00D63CF2">
            <w:pPr>
              <w:spacing w:after="0"/>
              <w:jc w:val="center"/>
              <w:rPr>
                <w:rFonts w:eastAsia="Times New Roman" w:cs="Times New Roman"/>
                <w:b/>
                <w:bCs/>
                <w:color w:val="F8F8F8"/>
                <w:sz w:val="22"/>
                <w:szCs w:val="22"/>
              </w:rPr>
            </w:pPr>
            <w:r w:rsidRPr="003353D3">
              <w:rPr>
                <w:rFonts w:eastAsia="Times New Roman" w:cs="Times New Roman"/>
                <w:b/>
                <w:bCs/>
                <w:color w:val="F8F8F8"/>
                <w:sz w:val="22"/>
                <w:szCs w:val="22"/>
              </w:rPr>
              <w:t>Mileage</w:t>
            </w:r>
          </w:p>
        </w:tc>
        <w:tc>
          <w:tcPr>
            <w:tcW w:w="1166" w:type="dxa"/>
            <w:tcBorders>
              <w:top w:val="single" w:sz="8" w:space="0" w:color="auto"/>
              <w:left w:val="nil"/>
              <w:bottom w:val="single" w:sz="8" w:space="0" w:color="auto"/>
              <w:right w:val="single" w:sz="8" w:space="0" w:color="auto"/>
            </w:tcBorders>
            <w:shd w:val="clear" w:color="auto" w:fill="4D9DD3"/>
            <w:vAlign w:val="center"/>
            <w:hideMark/>
          </w:tcPr>
          <w:p w14:paraId="03543B08" w14:textId="7C246D6B" w:rsidR="003F3BFD" w:rsidRPr="003353D3" w:rsidRDefault="000F64AC" w:rsidP="00D63CF2">
            <w:pPr>
              <w:spacing w:after="0"/>
              <w:jc w:val="center"/>
              <w:rPr>
                <w:rFonts w:eastAsia="Times New Roman" w:cs="Times New Roman"/>
                <w:b/>
                <w:bCs/>
                <w:color w:val="F8F8F8"/>
                <w:sz w:val="22"/>
                <w:szCs w:val="22"/>
              </w:rPr>
            </w:pPr>
            <w:r w:rsidRPr="003353D3">
              <w:rPr>
                <w:rFonts w:eastAsia="Times New Roman" w:cs="Times New Roman"/>
                <w:b/>
                <w:bCs/>
                <w:color w:val="F8F8F8"/>
                <w:sz w:val="22"/>
                <w:szCs w:val="22"/>
              </w:rPr>
              <w:t>Required Flow (MVA)</w:t>
            </w:r>
          </w:p>
        </w:tc>
        <w:tc>
          <w:tcPr>
            <w:tcW w:w="1193" w:type="dxa"/>
            <w:tcBorders>
              <w:top w:val="single" w:sz="8" w:space="0" w:color="auto"/>
              <w:left w:val="nil"/>
              <w:bottom w:val="single" w:sz="8" w:space="0" w:color="auto"/>
              <w:right w:val="single" w:sz="4" w:space="0" w:color="auto"/>
            </w:tcBorders>
            <w:shd w:val="clear" w:color="auto" w:fill="4D9DD3"/>
            <w:vAlign w:val="center"/>
            <w:hideMark/>
          </w:tcPr>
          <w:p w14:paraId="51696215" w14:textId="77777777" w:rsidR="003F3BFD" w:rsidRPr="003353D3" w:rsidRDefault="003F3BFD" w:rsidP="00D63CF2">
            <w:pPr>
              <w:spacing w:after="0"/>
              <w:jc w:val="center"/>
              <w:rPr>
                <w:rFonts w:eastAsia="Times New Roman" w:cs="Times New Roman"/>
                <w:b/>
                <w:bCs/>
                <w:color w:val="F8F8F8"/>
                <w:sz w:val="22"/>
                <w:szCs w:val="22"/>
              </w:rPr>
            </w:pPr>
            <w:r w:rsidRPr="003353D3">
              <w:rPr>
                <w:rFonts w:eastAsia="Times New Roman" w:cs="Times New Roman"/>
                <w:b/>
                <w:bCs/>
                <w:color w:val="F8F8F8"/>
                <w:sz w:val="22"/>
                <w:szCs w:val="22"/>
              </w:rPr>
              <w:t>Date Needed**</w:t>
            </w:r>
          </w:p>
        </w:tc>
        <w:tc>
          <w:tcPr>
            <w:tcW w:w="1779" w:type="dxa"/>
            <w:tcBorders>
              <w:top w:val="single" w:sz="8" w:space="0" w:color="auto"/>
              <w:left w:val="single" w:sz="4" w:space="0" w:color="auto"/>
              <w:bottom w:val="single" w:sz="8" w:space="0" w:color="auto"/>
              <w:right w:val="single" w:sz="4" w:space="0" w:color="auto"/>
            </w:tcBorders>
            <w:shd w:val="clear" w:color="auto" w:fill="4D9DD3"/>
          </w:tcPr>
          <w:p w14:paraId="52E49C5B" w14:textId="77777777" w:rsidR="003F3BFD" w:rsidRPr="003353D3" w:rsidRDefault="003F3BFD" w:rsidP="00D63CF2">
            <w:pPr>
              <w:spacing w:after="0"/>
              <w:jc w:val="center"/>
              <w:rPr>
                <w:rFonts w:eastAsia="Times New Roman" w:cs="Times New Roman"/>
                <w:b/>
                <w:bCs/>
                <w:color w:val="F8F8F8"/>
                <w:sz w:val="22"/>
                <w:szCs w:val="22"/>
              </w:rPr>
            </w:pPr>
            <w:r w:rsidRPr="003353D3">
              <w:rPr>
                <w:rFonts w:eastAsia="Times New Roman" w:cs="Times New Roman"/>
                <w:b/>
                <w:bCs/>
                <w:color w:val="F8F8F8"/>
                <w:sz w:val="22"/>
                <w:szCs w:val="22"/>
              </w:rPr>
              <w:t>Host Transmission Owner</w:t>
            </w:r>
          </w:p>
        </w:tc>
        <w:tc>
          <w:tcPr>
            <w:tcW w:w="1779" w:type="dxa"/>
            <w:tcBorders>
              <w:top w:val="single" w:sz="8" w:space="0" w:color="auto"/>
              <w:left w:val="single" w:sz="4" w:space="0" w:color="auto"/>
              <w:bottom w:val="single" w:sz="8" w:space="0" w:color="auto"/>
              <w:right w:val="single" w:sz="8" w:space="0" w:color="auto"/>
            </w:tcBorders>
            <w:shd w:val="clear" w:color="auto" w:fill="4D9DD3"/>
            <w:vAlign w:val="center"/>
            <w:hideMark/>
          </w:tcPr>
          <w:p w14:paraId="274F2441" w14:textId="77777777" w:rsidR="003F3BFD" w:rsidRPr="003353D3" w:rsidRDefault="003F3BFD" w:rsidP="00D63CF2">
            <w:pPr>
              <w:spacing w:after="0"/>
              <w:jc w:val="center"/>
              <w:rPr>
                <w:rFonts w:eastAsia="Times New Roman" w:cs="Times New Roman"/>
                <w:b/>
                <w:bCs/>
                <w:color w:val="F8F8F8"/>
                <w:sz w:val="22"/>
                <w:szCs w:val="22"/>
              </w:rPr>
            </w:pPr>
            <w:r w:rsidRPr="003353D3">
              <w:rPr>
                <w:rFonts w:eastAsia="Times New Roman" w:cs="Times New Roman"/>
                <w:b/>
                <w:bCs/>
                <w:color w:val="F8F8F8"/>
                <w:sz w:val="22"/>
                <w:szCs w:val="22"/>
              </w:rPr>
              <w:t>Estimated Cost***</w:t>
            </w:r>
          </w:p>
        </w:tc>
      </w:tr>
      <w:tr w:rsidR="00AB05BF" w:rsidRPr="003353D3" w14:paraId="2F77712D" w14:textId="77777777" w:rsidTr="00C23F5E">
        <w:trPr>
          <w:trHeight w:val="655"/>
          <w:jc w:val="center"/>
        </w:trPr>
        <w:tc>
          <w:tcPr>
            <w:tcW w:w="2960" w:type="dxa"/>
            <w:tcBorders>
              <w:top w:val="single" w:sz="4" w:space="0" w:color="auto"/>
              <w:left w:val="single" w:sz="8" w:space="0" w:color="auto"/>
              <w:bottom w:val="single" w:sz="8" w:space="0" w:color="auto"/>
              <w:right w:val="single" w:sz="8" w:space="0" w:color="auto"/>
            </w:tcBorders>
            <w:vAlign w:val="center"/>
          </w:tcPr>
          <w:p w14:paraId="6600DD51" w14:textId="263E5BA1" w:rsidR="00AB05BF" w:rsidRPr="003353D3" w:rsidRDefault="002326F1" w:rsidP="00622176">
            <w:pPr>
              <w:rPr>
                <w:color w:val="auto"/>
                <w:sz w:val="22"/>
                <w:szCs w:val="22"/>
              </w:rPr>
            </w:pPr>
            <w:r w:rsidRPr="003353D3">
              <w:rPr>
                <w:color w:val="auto"/>
                <w:sz w:val="22"/>
                <w:szCs w:val="22"/>
              </w:rPr>
              <w:t>Reconductor Clarksville – Ozark 161kV line</w:t>
            </w:r>
          </w:p>
        </w:tc>
        <w:tc>
          <w:tcPr>
            <w:tcW w:w="990" w:type="dxa"/>
            <w:tcBorders>
              <w:top w:val="single" w:sz="4" w:space="0" w:color="auto"/>
              <w:left w:val="nil"/>
              <w:bottom w:val="single" w:sz="8" w:space="0" w:color="auto"/>
              <w:right w:val="single" w:sz="8" w:space="0" w:color="auto"/>
            </w:tcBorders>
            <w:noWrap/>
            <w:vAlign w:val="center"/>
          </w:tcPr>
          <w:p w14:paraId="4A37551A" w14:textId="5178F744" w:rsidR="00AB05BF" w:rsidRPr="003353D3" w:rsidRDefault="000F64AC" w:rsidP="00C23F5E">
            <w:pPr>
              <w:jc w:val="center"/>
              <w:rPr>
                <w:color w:val="auto"/>
                <w:sz w:val="22"/>
                <w:szCs w:val="22"/>
              </w:rPr>
            </w:pPr>
            <w:r w:rsidRPr="003353D3">
              <w:rPr>
                <w:color w:val="auto"/>
                <w:sz w:val="22"/>
                <w:szCs w:val="22"/>
              </w:rPr>
              <w:t>26.1</w:t>
            </w:r>
          </w:p>
        </w:tc>
        <w:tc>
          <w:tcPr>
            <w:tcW w:w="1166" w:type="dxa"/>
            <w:tcBorders>
              <w:top w:val="single" w:sz="4" w:space="0" w:color="auto"/>
              <w:left w:val="nil"/>
              <w:bottom w:val="single" w:sz="8" w:space="0" w:color="auto"/>
              <w:right w:val="single" w:sz="8" w:space="0" w:color="auto"/>
            </w:tcBorders>
            <w:noWrap/>
            <w:vAlign w:val="center"/>
          </w:tcPr>
          <w:p w14:paraId="47C896C5" w14:textId="540CBEF1" w:rsidR="00AB05BF" w:rsidRPr="003353D3" w:rsidRDefault="000F64AC" w:rsidP="00C23F5E">
            <w:pPr>
              <w:jc w:val="center"/>
              <w:rPr>
                <w:color w:val="auto"/>
                <w:sz w:val="22"/>
                <w:szCs w:val="22"/>
              </w:rPr>
            </w:pPr>
            <w:r w:rsidRPr="003353D3">
              <w:rPr>
                <w:color w:val="auto"/>
                <w:sz w:val="22"/>
                <w:szCs w:val="22"/>
              </w:rPr>
              <w:t>29</w:t>
            </w:r>
            <w:r w:rsidR="00A6301D" w:rsidRPr="003353D3">
              <w:rPr>
                <w:color w:val="auto"/>
                <w:sz w:val="22"/>
                <w:szCs w:val="22"/>
              </w:rPr>
              <w:t>1</w:t>
            </w:r>
          </w:p>
        </w:tc>
        <w:tc>
          <w:tcPr>
            <w:tcW w:w="1193" w:type="dxa"/>
            <w:tcBorders>
              <w:top w:val="single" w:sz="4" w:space="0" w:color="auto"/>
              <w:left w:val="nil"/>
              <w:bottom w:val="single" w:sz="8" w:space="0" w:color="auto"/>
              <w:right w:val="single" w:sz="8" w:space="0" w:color="auto"/>
            </w:tcBorders>
            <w:noWrap/>
            <w:vAlign w:val="center"/>
          </w:tcPr>
          <w:p w14:paraId="754CD29D" w14:textId="192B4A0A" w:rsidR="00AB05BF" w:rsidRPr="003353D3" w:rsidRDefault="00B361B3" w:rsidP="00622176">
            <w:pPr>
              <w:rPr>
                <w:rFonts w:eastAsia="Times New Roman" w:cs="Times New Roman"/>
                <w:color w:val="auto"/>
                <w:sz w:val="22"/>
                <w:szCs w:val="22"/>
              </w:rPr>
            </w:pPr>
            <w:r w:rsidRPr="003353D3">
              <w:rPr>
                <w:rFonts w:eastAsia="Times New Roman" w:cs="Times New Roman"/>
                <w:color w:val="auto"/>
                <w:sz w:val="22"/>
                <w:szCs w:val="22"/>
              </w:rPr>
              <w:t>12</w:t>
            </w:r>
            <w:r w:rsidR="00AB05BF" w:rsidRPr="003353D3">
              <w:rPr>
                <w:rFonts w:eastAsia="Times New Roman" w:cs="Times New Roman"/>
                <w:color w:val="auto"/>
                <w:sz w:val="22"/>
                <w:szCs w:val="22"/>
              </w:rPr>
              <w:t>/1/202</w:t>
            </w:r>
            <w:r w:rsidRPr="003353D3">
              <w:rPr>
                <w:rFonts w:eastAsia="Times New Roman" w:cs="Times New Roman"/>
                <w:color w:val="auto"/>
                <w:sz w:val="22"/>
                <w:szCs w:val="22"/>
              </w:rPr>
              <w:t>7</w:t>
            </w:r>
          </w:p>
        </w:tc>
        <w:tc>
          <w:tcPr>
            <w:tcW w:w="1779" w:type="dxa"/>
            <w:tcBorders>
              <w:top w:val="single" w:sz="4" w:space="0" w:color="auto"/>
              <w:left w:val="single" w:sz="8" w:space="0" w:color="auto"/>
              <w:bottom w:val="single" w:sz="8" w:space="0" w:color="auto"/>
              <w:right w:val="single" w:sz="8" w:space="0" w:color="auto"/>
            </w:tcBorders>
            <w:vAlign w:val="center"/>
          </w:tcPr>
          <w:p w14:paraId="1F38C314" w14:textId="32C30F06" w:rsidR="00AB05BF" w:rsidRPr="003353D3" w:rsidRDefault="004C6428" w:rsidP="00622176">
            <w:pPr>
              <w:rPr>
                <w:color w:val="auto"/>
                <w:sz w:val="22"/>
                <w:szCs w:val="22"/>
              </w:rPr>
            </w:pPr>
            <w:r w:rsidRPr="003353D3">
              <w:rPr>
                <w:color w:val="auto"/>
                <w:sz w:val="22"/>
                <w:szCs w:val="22"/>
              </w:rPr>
              <w:t>SWPA</w:t>
            </w:r>
          </w:p>
        </w:tc>
        <w:tc>
          <w:tcPr>
            <w:tcW w:w="1779" w:type="dxa"/>
            <w:tcBorders>
              <w:top w:val="single" w:sz="4" w:space="0" w:color="auto"/>
              <w:left w:val="single" w:sz="8" w:space="0" w:color="auto"/>
              <w:bottom w:val="single" w:sz="8" w:space="0" w:color="auto"/>
              <w:right w:val="single" w:sz="8" w:space="0" w:color="auto"/>
            </w:tcBorders>
            <w:noWrap/>
            <w:vAlign w:val="center"/>
          </w:tcPr>
          <w:p w14:paraId="5FA09B6C" w14:textId="0B24860E" w:rsidR="00AB05BF" w:rsidRPr="003353D3" w:rsidRDefault="000F64AC" w:rsidP="00622176">
            <w:pPr>
              <w:rPr>
                <w:color w:val="auto"/>
                <w:sz w:val="22"/>
                <w:szCs w:val="22"/>
              </w:rPr>
            </w:pPr>
            <w:r w:rsidRPr="003353D3">
              <w:rPr>
                <w:color w:val="auto"/>
                <w:sz w:val="22"/>
                <w:szCs w:val="22"/>
              </w:rPr>
              <w:t>$</w:t>
            </w:r>
            <w:r w:rsidR="00C23F5E" w:rsidRPr="003353D3">
              <w:rPr>
                <w:color w:val="auto"/>
                <w:sz w:val="22"/>
                <w:szCs w:val="22"/>
              </w:rPr>
              <w:t>15,921,000</w:t>
            </w:r>
          </w:p>
        </w:tc>
      </w:tr>
      <w:tr w:rsidR="00056160" w:rsidRPr="003353D3" w14:paraId="2571C1E2"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3EC1DD81" w14:textId="2C229E20" w:rsidR="00056160" w:rsidRPr="003353D3" w:rsidRDefault="002326F1" w:rsidP="00622176">
            <w:pPr>
              <w:rPr>
                <w:rFonts w:eastAsia="Times New Roman" w:cs="Calibri"/>
                <w:color w:val="auto"/>
                <w:sz w:val="22"/>
                <w:szCs w:val="22"/>
              </w:rPr>
            </w:pPr>
            <w:r w:rsidRPr="003353D3">
              <w:rPr>
                <w:bCs/>
              </w:rPr>
              <w:t>Reconductor N Magazine – Branch 161kV line</w:t>
            </w:r>
          </w:p>
        </w:tc>
        <w:tc>
          <w:tcPr>
            <w:tcW w:w="990" w:type="dxa"/>
            <w:tcBorders>
              <w:top w:val="single" w:sz="4" w:space="0" w:color="auto"/>
              <w:left w:val="nil"/>
              <w:bottom w:val="single" w:sz="8" w:space="0" w:color="auto"/>
              <w:right w:val="single" w:sz="8" w:space="0" w:color="auto"/>
            </w:tcBorders>
            <w:noWrap/>
            <w:vAlign w:val="bottom"/>
          </w:tcPr>
          <w:p w14:paraId="2E5B7F6C" w14:textId="704B1858" w:rsidR="00056160" w:rsidRPr="003353D3" w:rsidRDefault="00056160" w:rsidP="00C23F5E">
            <w:pPr>
              <w:jc w:val="center"/>
              <w:rPr>
                <w:rFonts w:eastAsia="Times New Roman" w:cs="Times New Roman"/>
                <w:color w:val="auto"/>
                <w:sz w:val="22"/>
                <w:szCs w:val="22"/>
              </w:rPr>
            </w:pPr>
            <w:r w:rsidRPr="003353D3">
              <w:rPr>
                <w:color w:val="auto"/>
                <w:sz w:val="22"/>
                <w:szCs w:val="22"/>
              </w:rPr>
              <w:t>8.8</w:t>
            </w:r>
          </w:p>
        </w:tc>
        <w:tc>
          <w:tcPr>
            <w:tcW w:w="1166" w:type="dxa"/>
            <w:tcBorders>
              <w:top w:val="single" w:sz="4" w:space="0" w:color="auto"/>
              <w:left w:val="nil"/>
              <w:bottom w:val="single" w:sz="8" w:space="0" w:color="auto"/>
              <w:right w:val="single" w:sz="8" w:space="0" w:color="auto"/>
            </w:tcBorders>
            <w:noWrap/>
            <w:vAlign w:val="bottom"/>
          </w:tcPr>
          <w:p w14:paraId="073418BF" w14:textId="13DCF288" w:rsidR="00056160" w:rsidRPr="003353D3" w:rsidRDefault="00056160" w:rsidP="00C23F5E">
            <w:pPr>
              <w:jc w:val="center"/>
              <w:rPr>
                <w:rFonts w:eastAsia="Times New Roman" w:cs="Times New Roman"/>
                <w:color w:val="auto"/>
                <w:sz w:val="22"/>
                <w:szCs w:val="22"/>
              </w:rPr>
            </w:pPr>
            <w:r w:rsidRPr="003353D3">
              <w:rPr>
                <w:color w:val="auto"/>
                <w:sz w:val="22"/>
                <w:szCs w:val="22"/>
              </w:rPr>
              <w:t>22</w:t>
            </w:r>
            <w:r w:rsidR="00A6301D" w:rsidRPr="003353D3">
              <w:rPr>
                <w:color w:val="auto"/>
                <w:sz w:val="22"/>
                <w:szCs w:val="22"/>
              </w:rPr>
              <w:t>5</w:t>
            </w:r>
          </w:p>
        </w:tc>
        <w:tc>
          <w:tcPr>
            <w:tcW w:w="1193" w:type="dxa"/>
            <w:tcBorders>
              <w:top w:val="single" w:sz="4" w:space="0" w:color="auto"/>
              <w:left w:val="nil"/>
              <w:bottom w:val="single" w:sz="8" w:space="0" w:color="auto"/>
              <w:right w:val="single" w:sz="8" w:space="0" w:color="auto"/>
            </w:tcBorders>
            <w:noWrap/>
            <w:vAlign w:val="center"/>
          </w:tcPr>
          <w:p w14:paraId="74A607F0" w14:textId="785D3885" w:rsidR="00056160" w:rsidRPr="003353D3" w:rsidRDefault="00B361B3" w:rsidP="00622176">
            <w:pPr>
              <w:rPr>
                <w:rFonts w:eastAsia="Times New Roman" w:cs="Times New Roman"/>
                <w:color w:val="auto"/>
                <w:sz w:val="22"/>
                <w:szCs w:val="22"/>
              </w:rPr>
            </w:pPr>
            <w:r w:rsidRPr="003353D3">
              <w:rPr>
                <w:rFonts w:eastAsia="Times New Roman" w:cs="Times New Roman"/>
                <w:color w:val="auto"/>
                <w:sz w:val="22"/>
                <w:szCs w:val="22"/>
              </w:rPr>
              <w:t>12</w:t>
            </w:r>
            <w:r w:rsidR="00056160" w:rsidRPr="003353D3">
              <w:rPr>
                <w:rFonts w:eastAsia="Times New Roman" w:cs="Times New Roman"/>
                <w:color w:val="auto"/>
                <w:sz w:val="22"/>
                <w:szCs w:val="22"/>
              </w:rPr>
              <w:t>/1/202</w:t>
            </w:r>
            <w:r w:rsidRPr="003353D3">
              <w:rPr>
                <w:rFonts w:eastAsia="Times New Roman" w:cs="Times New Roman"/>
                <w:color w:val="auto"/>
                <w:sz w:val="22"/>
                <w:szCs w:val="22"/>
              </w:rPr>
              <w:t>7</w:t>
            </w:r>
          </w:p>
        </w:tc>
        <w:tc>
          <w:tcPr>
            <w:tcW w:w="1779" w:type="dxa"/>
            <w:tcBorders>
              <w:top w:val="single" w:sz="4" w:space="0" w:color="auto"/>
              <w:left w:val="single" w:sz="8" w:space="0" w:color="auto"/>
              <w:bottom w:val="single" w:sz="8" w:space="0" w:color="auto"/>
              <w:right w:val="single" w:sz="8" w:space="0" w:color="auto"/>
            </w:tcBorders>
            <w:vAlign w:val="center"/>
          </w:tcPr>
          <w:p w14:paraId="208B7701" w14:textId="6BACD630" w:rsidR="00056160" w:rsidRPr="003353D3" w:rsidRDefault="004C6428" w:rsidP="00622176">
            <w:pPr>
              <w:rPr>
                <w:color w:val="auto"/>
                <w:sz w:val="22"/>
                <w:szCs w:val="22"/>
              </w:rPr>
            </w:pPr>
            <w:r w:rsidRPr="003353D3">
              <w:rPr>
                <w:color w:val="auto"/>
                <w:sz w:val="22"/>
                <w:szCs w:val="22"/>
              </w:rPr>
              <w:t>AEPW / OKGE</w:t>
            </w:r>
          </w:p>
        </w:tc>
        <w:tc>
          <w:tcPr>
            <w:tcW w:w="1779" w:type="dxa"/>
            <w:tcBorders>
              <w:top w:val="single" w:sz="4" w:space="0" w:color="auto"/>
              <w:left w:val="single" w:sz="8" w:space="0" w:color="auto"/>
              <w:bottom w:val="single" w:sz="8" w:space="0" w:color="auto"/>
              <w:right w:val="single" w:sz="8" w:space="0" w:color="auto"/>
            </w:tcBorders>
            <w:noWrap/>
            <w:vAlign w:val="bottom"/>
          </w:tcPr>
          <w:p w14:paraId="21611BBC" w14:textId="06E46D81" w:rsidR="00056160" w:rsidRPr="003353D3" w:rsidRDefault="00056160" w:rsidP="00622176">
            <w:pPr>
              <w:rPr>
                <w:color w:val="auto"/>
                <w:sz w:val="22"/>
                <w:szCs w:val="22"/>
              </w:rPr>
            </w:pPr>
            <w:r w:rsidRPr="003353D3">
              <w:rPr>
                <w:color w:val="auto"/>
                <w:sz w:val="22"/>
                <w:szCs w:val="22"/>
              </w:rPr>
              <w:t>$</w:t>
            </w:r>
            <w:r w:rsidR="00C23F5E" w:rsidRPr="003353D3">
              <w:rPr>
                <w:color w:val="auto"/>
                <w:sz w:val="22"/>
                <w:szCs w:val="22"/>
              </w:rPr>
              <w:t>5,368,000</w:t>
            </w:r>
            <w:r w:rsidRPr="003353D3">
              <w:rPr>
                <w:color w:val="auto"/>
                <w:sz w:val="22"/>
                <w:szCs w:val="22"/>
              </w:rPr>
              <w:t xml:space="preserve"> </w:t>
            </w:r>
          </w:p>
        </w:tc>
      </w:tr>
      <w:tr w:rsidR="00056160" w:rsidRPr="003353D3" w14:paraId="394DF2A6"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025DFDD6" w14:textId="0988DC50" w:rsidR="00056160" w:rsidRPr="003353D3" w:rsidRDefault="002326F1" w:rsidP="00622176">
            <w:pPr>
              <w:rPr>
                <w:rFonts w:eastAsia="Times New Roman" w:cs="Calibri"/>
                <w:color w:val="auto"/>
                <w:sz w:val="22"/>
                <w:szCs w:val="22"/>
              </w:rPr>
            </w:pPr>
            <w:r w:rsidRPr="003353D3">
              <w:rPr>
                <w:rFonts w:cstheme="minorHAnsi"/>
              </w:rPr>
              <w:t>Rebuild Clarksville – Little Spadra 161kV line</w:t>
            </w:r>
          </w:p>
        </w:tc>
        <w:tc>
          <w:tcPr>
            <w:tcW w:w="990" w:type="dxa"/>
            <w:tcBorders>
              <w:top w:val="single" w:sz="4" w:space="0" w:color="auto"/>
              <w:left w:val="nil"/>
              <w:bottom w:val="single" w:sz="8" w:space="0" w:color="auto"/>
              <w:right w:val="single" w:sz="8" w:space="0" w:color="auto"/>
            </w:tcBorders>
            <w:noWrap/>
            <w:vAlign w:val="bottom"/>
          </w:tcPr>
          <w:p w14:paraId="6ADFB5C9" w14:textId="0733E0DD" w:rsidR="00056160" w:rsidRPr="003353D3" w:rsidRDefault="00056160" w:rsidP="00C23F5E">
            <w:pPr>
              <w:jc w:val="center"/>
              <w:rPr>
                <w:rFonts w:eastAsia="Times New Roman" w:cs="Times New Roman"/>
                <w:color w:val="auto"/>
                <w:sz w:val="22"/>
                <w:szCs w:val="22"/>
              </w:rPr>
            </w:pPr>
            <w:r w:rsidRPr="003353D3">
              <w:rPr>
                <w:color w:val="auto"/>
                <w:sz w:val="22"/>
                <w:szCs w:val="22"/>
              </w:rPr>
              <w:t>5.95</w:t>
            </w:r>
          </w:p>
        </w:tc>
        <w:tc>
          <w:tcPr>
            <w:tcW w:w="1166" w:type="dxa"/>
            <w:tcBorders>
              <w:top w:val="single" w:sz="4" w:space="0" w:color="auto"/>
              <w:left w:val="nil"/>
              <w:bottom w:val="single" w:sz="8" w:space="0" w:color="auto"/>
              <w:right w:val="single" w:sz="8" w:space="0" w:color="auto"/>
            </w:tcBorders>
            <w:noWrap/>
            <w:vAlign w:val="bottom"/>
          </w:tcPr>
          <w:p w14:paraId="234DBEF5" w14:textId="70D9BE3B" w:rsidR="00056160" w:rsidRPr="003353D3" w:rsidRDefault="00056160" w:rsidP="00C23F5E">
            <w:pPr>
              <w:jc w:val="center"/>
              <w:rPr>
                <w:rFonts w:eastAsia="Times New Roman" w:cs="Times New Roman"/>
                <w:color w:val="auto"/>
                <w:sz w:val="22"/>
                <w:szCs w:val="22"/>
              </w:rPr>
            </w:pPr>
            <w:r w:rsidRPr="003353D3">
              <w:rPr>
                <w:color w:val="auto"/>
                <w:sz w:val="22"/>
                <w:szCs w:val="22"/>
              </w:rPr>
              <w:t>36</w:t>
            </w:r>
            <w:r w:rsidR="00A81400" w:rsidRPr="003353D3">
              <w:rPr>
                <w:color w:val="auto"/>
                <w:sz w:val="22"/>
                <w:szCs w:val="22"/>
              </w:rPr>
              <w:t>9</w:t>
            </w:r>
          </w:p>
        </w:tc>
        <w:tc>
          <w:tcPr>
            <w:tcW w:w="1193" w:type="dxa"/>
            <w:tcBorders>
              <w:top w:val="single" w:sz="4" w:space="0" w:color="auto"/>
              <w:left w:val="nil"/>
              <w:bottom w:val="single" w:sz="8" w:space="0" w:color="auto"/>
              <w:right w:val="single" w:sz="8" w:space="0" w:color="auto"/>
            </w:tcBorders>
            <w:noWrap/>
            <w:vAlign w:val="center"/>
          </w:tcPr>
          <w:p w14:paraId="78A38CCD" w14:textId="23C6271C" w:rsidR="00056160" w:rsidRPr="003353D3" w:rsidRDefault="00535E69" w:rsidP="00622176">
            <w:pPr>
              <w:rPr>
                <w:rFonts w:eastAsia="Times New Roman" w:cs="Times New Roman"/>
                <w:color w:val="auto"/>
                <w:sz w:val="22"/>
                <w:szCs w:val="22"/>
              </w:rPr>
            </w:pPr>
            <w:r w:rsidRPr="003353D3">
              <w:rPr>
                <w:rFonts w:eastAsia="Times New Roman" w:cs="Times New Roman"/>
                <w:color w:val="auto"/>
                <w:sz w:val="22"/>
                <w:szCs w:val="22"/>
              </w:rPr>
              <w:t>12</w:t>
            </w:r>
            <w:r w:rsidR="00056160" w:rsidRPr="003353D3">
              <w:rPr>
                <w:rFonts w:eastAsia="Times New Roman" w:cs="Times New Roman"/>
                <w:color w:val="auto"/>
                <w:sz w:val="22"/>
                <w:szCs w:val="22"/>
              </w:rPr>
              <w:t>/1/20</w:t>
            </w:r>
            <w:r w:rsidRPr="003353D3">
              <w:rPr>
                <w:rFonts w:eastAsia="Times New Roman" w:cs="Times New Roman"/>
                <w:color w:val="auto"/>
                <w:sz w:val="22"/>
                <w:szCs w:val="22"/>
              </w:rPr>
              <w:t>2</w:t>
            </w:r>
            <w:r w:rsidR="00696387" w:rsidRPr="003353D3">
              <w:rPr>
                <w:rFonts w:eastAsia="Times New Roman" w:cs="Times New Roman"/>
                <w:color w:val="auto"/>
                <w:sz w:val="22"/>
                <w:szCs w:val="22"/>
              </w:rPr>
              <w:t>7</w:t>
            </w:r>
          </w:p>
        </w:tc>
        <w:tc>
          <w:tcPr>
            <w:tcW w:w="1779" w:type="dxa"/>
            <w:tcBorders>
              <w:top w:val="single" w:sz="4" w:space="0" w:color="auto"/>
              <w:left w:val="single" w:sz="8" w:space="0" w:color="auto"/>
              <w:bottom w:val="single" w:sz="8" w:space="0" w:color="auto"/>
              <w:right w:val="single" w:sz="8" w:space="0" w:color="auto"/>
            </w:tcBorders>
            <w:vAlign w:val="center"/>
          </w:tcPr>
          <w:p w14:paraId="355D7F79" w14:textId="00EE01BF" w:rsidR="00056160" w:rsidRPr="003353D3" w:rsidRDefault="004C6428" w:rsidP="00622176">
            <w:pPr>
              <w:rPr>
                <w:rFonts w:eastAsia="Times New Roman" w:cs="Times New Roman"/>
                <w:color w:val="auto"/>
                <w:sz w:val="22"/>
                <w:szCs w:val="22"/>
              </w:rPr>
            </w:pPr>
            <w:r w:rsidRPr="003353D3">
              <w:rPr>
                <w:color w:val="auto"/>
                <w:sz w:val="22"/>
                <w:szCs w:val="22"/>
              </w:rPr>
              <w:t>OKGE</w:t>
            </w:r>
          </w:p>
        </w:tc>
        <w:tc>
          <w:tcPr>
            <w:tcW w:w="1779" w:type="dxa"/>
            <w:tcBorders>
              <w:top w:val="single" w:sz="4" w:space="0" w:color="auto"/>
              <w:left w:val="single" w:sz="8" w:space="0" w:color="auto"/>
              <w:bottom w:val="single" w:sz="8" w:space="0" w:color="auto"/>
              <w:right w:val="single" w:sz="8" w:space="0" w:color="auto"/>
            </w:tcBorders>
            <w:noWrap/>
            <w:vAlign w:val="bottom"/>
          </w:tcPr>
          <w:p w14:paraId="5EF0071E" w14:textId="5F9288DC" w:rsidR="00056160" w:rsidRPr="003353D3" w:rsidRDefault="00056160" w:rsidP="00622176">
            <w:pPr>
              <w:rPr>
                <w:color w:val="auto"/>
                <w:sz w:val="22"/>
                <w:szCs w:val="22"/>
              </w:rPr>
            </w:pPr>
            <w:r w:rsidRPr="003353D3">
              <w:rPr>
                <w:color w:val="auto"/>
                <w:sz w:val="22"/>
                <w:szCs w:val="22"/>
              </w:rPr>
              <w:t>$</w:t>
            </w:r>
            <w:r w:rsidR="00C23F5E" w:rsidRPr="003353D3">
              <w:rPr>
                <w:color w:val="auto"/>
                <w:sz w:val="22"/>
                <w:szCs w:val="22"/>
              </w:rPr>
              <w:t>8,327,025</w:t>
            </w:r>
            <w:r w:rsidRPr="003353D3">
              <w:rPr>
                <w:color w:val="auto"/>
                <w:sz w:val="22"/>
                <w:szCs w:val="22"/>
              </w:rPr>
              <w:t xml:space="preserve"> </w:t>
            </w:r>
          </w:p>
        </w:tc>
      </w:tr>
      <w:tr w:rsidR="00056160" w:rsidRPr="003353D3" w14:paraId="00AFB4A3"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79DA5405" w14:textId="73CE4139" w:rsidR="00056160" w:rsidRPr="003353D3" w:rsidRDefault="002326F1" w:rsidP="00622176">
            <w:pPr>
              <w:rPr>
                <w:rFonts w:eastAsia="Times New Roman" w:cs="Calibri"/>
                <w:color w:val="auto"/>
                <w:sz w:val="22"/>
                <w:szCs w:val="22"/>
              </w:rPr>
            </w:pPr>
            <w:r w:rsidRPr="003353D3">
              <w:rPr>
                <w:rFonts w:cstheme="minorHAnsi"/>
              </w:rPr>
              <w:t>Reconductor Booneville – W Booneville 69kV line</w:t>
            </w:r>
          </w:p>
        </w:tc>
        <w:tc>
          <w:tcPr>
            <w:tcW w:w="990" w:type="dxa"/>
            <w:tcBorders>
              <w:top w:val="single" w:sz="4" w:space="0" w:color="auto"/>
              <w:left w:val="nil"/>
              <w:bottom w:val="single" w:sz="8" w:space="0" w:color="auto"/>
              <w:right w:val="single" w:sz="8" w:space="0" w:color="auto"/>
            </w:tcBorders>
            <w:noWrap/>
            <w:vAlign w:val="bottom"/>
          </w:tcPr>
          <w:p w14:paraId="47D64C8F" w14:textId="6C4623BF" w:rsidR="00056160" w:rsidRPr="003353D3" w:rsidRDefault="00056160" w:rsidP="00C23F5E">
            <w:pPr>
              <w:jc w:val="center"/>
              <w:rPr>
                <w:rFonts w:eastAsia="Times New Roman" w:cs="Times New Roman"/>
                <w:color w:val="auto"/>
                <w:sz w:val="22"/>
                <w:szCs w:val="22"/>
              </w:rPr>
            </w:pPr>
            <w:r w:rsidRPr="003353D3">
              <w:rPr>
                <w:color w:val="auto"/>
                <w:sz w:val="22"/>
                <w:szCs w:val="22"/>
              </w:rPr>
              <w:t>0.56</w:t>
            </w:r>
          </w:p>
        </w:tc>
        <w:tc>
          <w:tcPr>
            <w:tcW w:w="1166" w:type="dxa"/>
            <w:tcBorders>
              <w:top w:val="single" w:sz="4" w:space="0" w:color="auto"/>
              <w:left w:val="nil"/>
              <w:bottom w:val="single" w:sz="8" w:space="0" w:color="auto"/>
              <w:right w:val="single" w:sz="8" w:space="0" w:color="auto"/>
            </w:tcBorders>
            <w:noWrap/>
            <w:vAlign w:val="bottom"/>
          </w:tcPr>
          <w:p w14:paraId="0343F6D3" w14:textId="225DB868" w:rsidR="00056160" w:rsidRPr="003353D3" w:rsidRDefault="00056160" w:rsidP="00C23F5E">
            <w:pPr>
              <w:jc w:val="center"/>
              <w:rPr>
                <w:rFonts w:eastAsia="Times New Roman" w:cs="Times New Roman"/>
                <w:color w:val="auto"/>
                <w:sz w:val="22"/>
                <w:szCs w:val="22"/>
              </w:rPr>
            </w:pPr>
            <w:r w:rsidRPr="003353D3">
              <w:rPr>
                <w:color w:val="auto"/>
                <w:sz w:val="22"/>
                <w:szCs w:val="22"/>
              </w:rPr>
              <w:t>63</w:t>
            </w:r>
          </w:p>
        </w:tc>
        <w:tc>
          <w:tcPr>
            <w:tcW w:w="1193" w:type="dxa"/>
            <w:tcBorders>
              <w:top w:val="single" w:sz="4" w:space="0" w:color="auto"/>
              <w:left w:val="nil"/>
              <w:bottom w:val="single" w:sz="8" w:space="0" w:color="auto"/>
              <w:right w:val="single" w:sz="8" w:space="0" w:color="auto"/>
            </w:tcBorders>
            <w:noWrap/>
            <w:vAlign w:val="center"/>
          </w:tcPr>
          <w:p w14:paraId="6160AD34" w14:textId="2596CB24" w:rsidR="00056160" w:rsidRPr="003353D3" w:rsidRDefault="00535E69" w:rsidP="00622176">
            <w:pPr>
              <w:rPr>
                <w:rFonts w:eastAsia="Times New Roman" w:cs="Times New Roman"/>
                <w:color w:val="auto"/>
                <w:sz w:val="22"/>
                <w:szCs w:val="22"/>
              </w:rPr>
            </w:pPr>
            <w:r w:rsidRPr="003353D3">
              <w:rPr>
                <w:rFonts w:eastAsia="Times New Roman" w:cs="Times New Roman"/>
                <w:color w:val="auto"/>
                <w:sz w:val="22"/>
                <w:szCs w:val="22"/>
              </w:rPr>
              <w:t>12/1/2029</w:t>
            </w:r>
          </w:p>
        </w:tc>
        <w:tc>
          <w:tcPr>
            <w:tcW w:w="1779" w:type="dxa"/>
            <w:tcBorders>
              <w:top w:val="single" w:sz="4" w:space="0" w:color="auto"/>
              <w:left w:val="single" w:sz="8" w:space="0" w:color="auto"/>
              <w:bottom w:val="single" w:sz="8" w:space="0" w:color="auto"/>
              <w:right w:val="single" w:sz="8" w:space="0" w:color="auto"/>
            </w:tcBorders>
            <w:vAlign w:val="center"/>
          </w:tcPr>
          <w:p w14:paraId="54E198B5" w14:textId="7B053A1F" w:rsidR="00056160" w:rsidRPr="003353D3" w:rsidRDefault="004C6428" w:rsidP="00622176">
            <w:pPr>
              <w:rPr>
                <w:color w:val="auto"/>
                <w:sz w:val="22"/>
                <w:szCs w:val="22"/>
              </w:rPr>
            </w:pPr>
            <w:r w:rsidRPr="003353D3">
              <w:rPr>
                <w:color w:val="auto"/>
                <w:sz w:val="22"/>
                <w:szCs w:val="22"/>
              </w:rPr>
              <w:t>AEPW</w:t>
            </w:r>
          </w:p>
        </w:tc>
        <w:tc>
          <w:tcPr>
            <w:tcW w:w="1779" w:type="dxa"/>
            <w:tcBorders>
              <w:top w:val="single" w:sz="4" w:space="0" w:color="auto"/>
              <w:left w:val="single" w:sz="8" w:space="0" w:color="auto"/>
              <w:bottom w:val="single" w:sz="8" w:space="0" w:color="auto"/>
              <w:right w:val="single" w:sz="8" w:space="0" w:color="auto"/>
            </w:tcBorders>
            <w:noWrap/>
            <w:vAlign w:val="bottom"/>
          </w:tcPr>
          <w:p w14:paraId="6DAC290C" w14:textId="5C4ED459" w:rsidR="00056160" w:rsidRPr="003353D3" w:rsidRDefault="00056160" w:rsidP="00622176">
            <w:pPr>
              <w:rPr>
                <w:color w:val="auto"/>
                <w:sz w:val="22"/>
                <w:szCs w:val="22"/>
              </w:rPr>
            </w:pPr>
            <w:r w:rsidRPr="003353D3">
              <w:rPr>
                <w:color w:val="auto"/>
                <w:sz w:val="22"/>
                <w:szCs w:val="22"/>
              </w:rPr>
              <w:t>$</w:t>
            </w:r>
            <w:r w:rsidR="00C23F5E" w:rsidRPr="003353D3">
              <w:rPr>
                <w:color w:val="auto"/>
                <w:sz w:val="22"/>
                <w:szCs w:val="22"/>
              </w:rPr>
              <w:t>247,520</w:t>
            </w:r>
          </w:p>
        </w:tc>
      </w:tr>
      <w:tr w:rsidR="00EA5076" w:rsidRPr="003353D3" w14:paraId="7E6F171C"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7A6C4EC2" w14:textId="3F2BB5DA" w:rsidR="00EA5076" w:rsidRPr="003353D3" w:rsidRDefault="002326F1" w:rsidP="00622176">
            <w:pPr>
              <w:rPr>
                <w:rFonts w:eastAsia="Times New Roman" w:cs="Calibri"/>
                <w:color w:val="auto"/>
                <w:sz w:val="22"/>
                <w:szCs w:val="22"/>
              </w:rPr>
            </w:pPr>
            <w:r w:rsidRPr="003353D3">
              <w:rPr>
                <w:rFonts w:cstheme="minorHAnsi"/>
              </w:rPr>
              <w:t>Reconductor Ft Smith – Colony 161kV line</w:t>
            </w:r>
          </w:p>
        </w:tc>
        <w:tc>
          <w:tcPr>
            <w:tcW w:w="990" w:type="dxa"/>
            <w:tcBorders>
              <w:top w:val="single" w:sz="4" w:space="0" w:color="auto"/>
              <w:left w:val="nil"/>
              <w:bottom w:val="single" w:sz="8" w:space="0" w:color="auto"/>
              <w:right w:val="single" w:sz="8" w:space="0" w:color="auto"/>
            </w:tcBorders>
            <w:noWrap/>
            <w:vAlign w:val="bottom"/>
          </w:tcPr>
          <w:p w14:paraId="2816672F" w14:textId="59D64FB2" w:rsidR="00EA5076" w:rsidRPr="003353D3" w:rsidRDefault="00EA5076" w:rsidP="00C23F5E">
            <w:pPr>
              <w:jc w:val="center"/>
              <w:rPr>
                <w:rFonts w:eastAsia="Times New Roman" w:cs="Times New Roman"/>
                <w:color w:val="auto"/>
                <w:sz w:val="22"/>
                <w:szCs w:val="22"/>
              </w:rPr>
            </w:pPr>
            <w:r w:rsidRPr="003353D3">
              <w:rPr>
                <w:color w:val="auto"/>
                <w:sz w:val="22"/>
                <w:szCs w:val="22"/>
              </w:rPr>
              <w:t>2.22</w:t>
            </w:r>
          </w:p>
        </w:tc>
        <w:tc>
          <w:tcPr>
            <w:tcW w:w="1166" w:type="dxa"/>
            <w:tcBorders>
              <w:top w:val="single" w:sz="4" w:space="0" w:color="auto"/>
              <w:left w:val="nil"/>
              <w:bottom w:val="single" w:sz="8" w:space="0" w:color="auto"/>
              <w:right w:val="single" w:sz="8" w:space="0" w:color="auto"/>
            </w:tcBorders>
            <w:noWrap/>
            <w:vAlign w:val="bottom"/>
          </w:tcPr>
          <w:p w14:paraId="7E812F8A" w14:textId="54ED4714" w:rsidR="00EA5076" w:rsidRPr="003353D3" w:rsidRDefault="00EA5076" w:rsidP="00C23F5E">
            <w:pPr>
              <w:jc w:val="center"/>
              <w:rPr>
                <w:rFonts w:eastAsia="Times New Roman" w:cs="Times New Roman"/>
                <w:color w:val="auto"/>
                <w:sz w:val="22"/>
                <w:szCs w:val="22"/>
              </w:rPr>
            </w:pPr>
            <w:r w:rsidRPr="003353D3">
              <w:rPr>
                <w:color w:val="auto"/>
                <w:sz w:val="22"/>
                <w:szCs w:val="22"/>
              </w:rPr>
              <w:t>5</w:t>
            </w:r>
            <w:r w:rsidR="00A81400" w:rsidRPr="003353D3">
              <w:rPr>
                <w:color w:val="auto"/>
                <w:sz w:val="22"/>
                <w:szCs w:val="22"/>
              </w:rPr>
              <w:t>20</w:t>
            </w:r>
          </w:p>
        </w:tc>
        <w:tc>
          <w:tcPr>
            <w:tcW w:w="1193" w:type="dxa"/>
            <w:tcBorders>
              <w:top w:val="single" w:sz="4" w:space="0" w:color="auto"/>
              <w:left w:val="nil"/>
              <w:bottom w:val="single" w:sz="8" w:space="0" w:color="auto"/>
              <w:right w:val="single" w:sz="8" w:space="0" w:color="auto"/>
            </w:tcBorders>
            <w:noWrap/>
            <w:vAlign w:val="center"/>
          </w:tcPr>
          <w:p w14:paraId="3D09CD8D" w14:textId="5F39E2C6" w:rsidR="00EA5076" w:rsidRPr="003353D3" w:rsidRDefault="00EA5076" w:rsidP="00622176">
            <w:pPr>
              <w:rPr>
                <w:rFonts w:eastAsia="Times New Roman" w:cs="Times New Roman"/>
                <w:color w:val="auto"/>
                <w:sz w:val="22"/>
                <w:szCs w:val="22"/>
              </w:rPr>
            </w:pPr>
            <w:r w:rsidRPr="003353D3">
              <w:rPr>
                <w:color w:val="auto"/>
                <w:sz w:val="22"/>
                <w:szCs w:val="22"/>
              </w:rPr>
              <w:t>6/1/2032</w:t>
            </w:r>
          </w:p>
        </w:tc>
        <w:tc>
          <w:tcPr>
            <w:tcW w:w="1779" w:type="dxa"/>
            <w:tcBorders>
              <w:top w:val="single" w:sz="4" w:space="0" w:color="auto"/>
              <w:left w:val="single" w:sz="8" w:space="0" w:color="auto"/>
              <w:bottom w:val="single" w:sz="8" w:space="0" w:color="auto"/>
              <w:right w:val="single" w:sz="8" w:space="0" w:color="auto"/>
            </w:tcBorders>
            <w:vAlign w:val="center"/>
          </w:tcPr>
          <w:p w14:paraId="3C1F5CFC" w14:textId="4E4B8830" w:rsidR="00EA5076" w:rsidRPr="003353D3" w:rsidRDefault="00EA5076" w:rsidP="00622176">
            <w:pPr>
              <w:rPr>
                <w:rFonts w:eastAsia="Times New Roman" w:cs="Times New Roman"/>
                <w:color w:val="auto"/>
                <w:sz w:val="22"/>
                <w:szCs w:val="22"/>
              </w:rPr>
            </w:pPr>
            <w:r w:rsidRPr="003353D3">
              <w:rPr>
                <w:color w:val="auto"/>
                <w:sz w:val="22"/>
                <w:szCs w:val="22"/>
              </w:rPr>
              <w:t>OKGE</w:t>
            </w:r>
          </w:p>
        </w:tc>
        <w:tc>
          <w:tcPr>
            <w:tcW w:w="1779" w:type="dxa"/>
            <w:tcBorders>
              <w:top w:val="single" w:sz="4" w:space="0" w:color="auto"/>
              <w:left w:val="single" w:sz="8" w:space="0" w:color="auto"/>
              <w:bottom w:val="single" w:sz="8" w:space="0" w:color="auto"/>
              <w:right w:val="single" w:sz="8" w:space="0" w:color="auto"/>
            </w:tcBorders>
            <w:noWrap/>
            <w:vAlign w:val="bottom"/>
          </w:tcPr>
          <w:p w14:paraId="1A3F0352" w14:textId="4371B700" w:rsidR="00EA5076" w:rsidRPr="003353D3" w:rsidRDefault="00EA5076" w:rsidP="00622176">
            <w:pPr>
              <w:rPr>
                <w:color w:val="auto"/>
                <w:sz w:val="22"/>
                <w:szCs w:val="22"/>
              </w:rPr>
            </w:pPr>
            <w:r w:rsidRPr="003353D3">
              <w:rPr>
                <w:color w:val="auto"/>
                <w:sz w:val="22"/>
                <w:szCs w:val="22"/>
              </w:rPr>
              <w:t>$</w:t>
            </w:r>
            <w:r w:rsidR="00C23F5E" w:rsidRPr="003353D3">
              <w:rPr>
                <w:color w:val="auto"/>
                <w:sz w:val="22"/>
                <w:szCs w:val="22"/>
              </w:rPr>
              <w:t>1,354,200</w:t>
            </w:r>
            <w:r w:rsidRPr="003353D3">
              <w:rPr>
                <w:color w:val="auto"/>
                <w:sz w:val="22"/>
                <w:szCs w:val="22"/>
              </w:rPr>
              <w:t xml:space="preserve"> </w:t>
            </w:r>
          </w:p>
        </w:tc>
      </w:tr>
      <w:tr w:rsidR="00EA5076" w:rsidRPr="003353D3" w14:paraId="29BFB8D0"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1F80885C" w14:textId="19F4CE5E" w:rsidR="00EA5076" w:rsidRPr="003353D3" w:rsidRDefault="002326F1" w:rsidP="00622176">
            <w:pPr>
              <w:rPr>
                <w:rFonts w:eastAsia="Times New Roman" w:cs="Calibri"/>
                <w:color w:val="auto"/>
                <w:sz w:val="22"/>
                <w:szCs w:val="22"/>
              </w:rPr>
            </w:pPr>
            <w:r w:rsidRPr="003353D3">
              <w:rPr>
                <w:rFonts w:cstheme="minorHAnsi"/>
              </w:rPr>
              <w:t>Reconductor Barlington – Massard 161kV line</w:t>
            </w:r>
          </w:p>
        </w:tc>
        <w:tc>
          <w:tcPr>
            <w:tcW w:w="990" w:type="dxa"/>
            <w:tcBorders>
              <w:top w:val="single" w:sz="4" w:space="0" w:color="auto"/>
              <w:left w:val="nil"/>
              <w:bottom w:val="single" w:sz="8" w:space="0" w:color="auto"/>
              <w:right w:val="single" w:sz="8" w:space="0" w:color="auto"/>
            </w:tcBorders>
            <w:noWrap/>
            <w:vAlign w:val="bottom"/>
          </w:tcPr>
          <w:p w14:paraId="20FBFE73" w14:textId="0DBC3C81" w:rsidR="00EA5076" w:rsidRPr="003353D3" w:rsidRDefault="00EA5076" w:rsidP="00C23F5E">
            <w:pPr>
              <w:jc w:val="center"/>
              <w:rPr>
                <w:rFonts w:eastAsia="Times New Roman" w:cs="Times New Roman"/>
                <w:color w:val="auto"/>
                <w:sz w:val="22"/>
                <w:szCs w:val="22"/>
              </w:rPr>
            </w:pPr>
            <w:r w:rsidRPr="003353D3">
              <w:rPr>
                <w:color w:val="auto"/>
                <w:sz w:val="22"/>
                <w:szCs w:val="22"/>
              </w:rPr>
              <w:t>2.8</w:t>
            </w:r>
          </w:p>
        </w:tc>
        <w:tc>
          <w:tcPr>
            <w:tcW w:w="1166" w:type="dxa"/>
            <w:tcBorders>
              <w:top w:val="single" w:sz="4" w:space="0" w:color="auto"/>
              <w:left w:val="nil"/>
              <w:bottom w:val="single" w:sz="8" w:space="0" w:color="auto"/>
              <w:right w:val="single" w:sz="8" w:space="0" w:color="auto"/>
            </w:tcBorders>
            <w:noWrap/>
            <w:vAlign w:val="bottom"/>
          </w:tcPr>
          <w:p w14:paraId="7E5D511F" w14:textId="1C728936" w:rsidR="00EA5076" w:rsidRPr="003353D3" w:rsidRDefault="00EA5076" w:rsidP="00C23F5E">
            <w:pPr>
              <w:jc w:val="center"/>
              <w:rPr>
                <w:rFonts w:eastAsia="Times New Roman" w:cs="Times New Roman"/>
                <w:color w:val="auto"/>
                <w:sz w:val="22"/>
                <w:szCs w:val="22"/>
              </w:rPr>
            </w:pPr>
            <w:r w:rsidRPr="003353D3">
              <w:rPr>
                <w:color w:val="auto"/>
                <w:sz w:val="22"/>
                <w:szCs w:val="22"/>
              </w:rPr>
              <w:t>339</w:t>
            </w:r>
          </w:p>
        </w:tc>
        <w:tc>
          <w:tcPr>
            <w:tcW w:w="1193" w:type="dxa"/>
            <w:tcBorders>
              <w:top w:val="single" w:sz="4" w:space="0" w:color="auto"/>
              <w:left w:val="nil"/>
              <w:bottom w:val="single" w:sz="8" w:space="0" w:color="auto"/>
              <w:right w:val="single" w:sz="8" w:space="0" w:color="auto"/>
            </w:tcBorders>
            <w:noWrap/>
            <w:vAlign w:val="center"/>
          </w:tcPr>
          <w:p w14:paraId="5CFE202D" w14:textId="4ABDBCFE" w:rsidR="00EA5076" w:rsidRPr="003353D3" w:rsidRDefault="00EA5076" w:rsidP="00622176">
            <w:pPr>
              <w:rPr>
                <w:rFonts w:eastAsia="Times New Roman" w:cs="Times New Roman"/>
                <w:color w:val="auto"/>
                <w:sz w:val="22"/>
                <w:szCs w:val="22"/>
              </w:rPr>
            </w:pPr>
            <w:r w:rsidRPr="003353D3">
              <w:rPr>
                <w:color w:val="auto"/>
                <w:sz w:val="22"/>
                <w:szCs w:val="22"/>
              </w:rPr>
              <w:t>6/1/2033</w:t>
            </w:r>
          </w:p>
        </w:tc>
        <w:tc>
          <w:tcPr>
            <w:tcW w:w="1779" w:type="dxa"/>
            <w:tcBorders>
              <w:top w:val="single" w:sz="4" w:space="0" w:color="auto"/>
              <w:left w:val="single" w:sz="8" w:space="0" w:color="auto"/>
              <w:bottom w:val="single" w:sz="8" w:space="0" w:color="auto"/>
              <w:right w:val="single" w:sz="8" w:space="0" w:color="auto"/>
            </w:tcBorders>
            <w:vAlign w:val="center"/>
          </w:tcPr>
          <w:p w14:paraId="1C253963" w14:textId="47F7E1B8" w:rsidR="00EA5076" w:rsidRPr="003353D3" w:rsidRDefault="00EA5076" w:rsidP="00622176">
            <w:pPr>
              <w:rPr>
                <w:rFonts w:eastAsia="Times New Roman" w:cs="Times New Roman"/>
                <w:color w:val="auto"/>
                <w:sz w:val="22"/>
                <w:szCs w:val="22"/>
              </w:rPr>
            </w:pPr>
            <w:r w:rsidRPr="003353D3">
              <w:rPr>
                <w:color w:val="auto"/>
                <w:sz w:val="22"/>
                <w:szCs w:val="22"/>
              </w:rPr>
              <w:t>OKGE</w:t>
            </w:r>
          </w:p>
        </w:tc>
        <w:tc>
          <w:tcPr>
            <w:tcW w:w="1779" w:type="dxa"/>
            <w:tcBorders>
              <w:top w:val="single" w:sz="4" w:space="0" w:color="auto"/>
              <w:left w:val="single" w:sz="8" w:space="0" w:color="auto"/>
              <w:bottom w:val="single" w:sz="8" w:space="0" w:color="auto"/>
              <w:right w:val="single" w:sz="8" w:space="0" w:color="auto"/>
            </w:tcBorders>
            <w:noWrap/>
            <w:vAlign w:val="bottom"/>
          </w:tcPr>
          <w:p w14:paraId="5B17590A" w14:textId="67BFC283" w:rsidR="00EA5076" w:rsidRPr="003353D3" w:rsidRDefault="00EA5076" w:rsidP="00622176">
            <w:pPr>
              <w:rPr>
                <w:color w:val="auto"/>
                <w:sz w:val="22"/>
                <w:szCs w:val="22"/>
              </w:rPr>
            </w:pPr>
            <w:r w:rsidRPr="003353D3">
              <w:rPr>
                <w:color w:val="auto"/>
                <w:sz w:val="22"/>
                <w:szCs w:val="22"/>
              </w:rPr>
              <w:t>$</w:t>
            </w:r>
            <w:r w:rsidR="00C23F5E" w:rsidRPr="003353D3">
              <w:rPr>
                <w:color w:val="auto"/>
                <w:sz w:val="22"/>
                <w:szCs w:val="22"/>
              </w:rPr>
              <w:t>1,708,000</w:t>
            </w:r>
            <w:r w:rsidRPr="003353D3">
              <w:rPr>
                <w:color w:val="auto"/>
                <w:sz w:val="22"/>
                <w:szCs w:val="22"/>
              </w:rPr>
              <w:t xml:space="preserve"> </w:t>
            </w:r>
          </w:p>
        </w:tc>
      </w:tr>
      <w:tr w:rsidR="00EA5076" w:rsidRPr="003353D3" w14:paraId="784EDAAF"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center"/>
          </w:tcPr>
          <w:p w14:paraId="1FAD682A" w14:textId="7610F14C" w:rsidR="00EA5076" w:rsidRPr="003353D3" w:rsidRDefault="002326F1" w:rsidP="00622176">
            <w:pPr>
              <w:rPr>
                <w:color w:val="auto"/>
                <w:sz w:val="22"/>
                <w:szCs w:val="22"/>
              </w:rPr>
            </w:pPr>
            <w:r w:rsidRPr="003353D3">
              <w:rPr>
                <w:rFonts w:cstheme="minorHAnsi"/>
              </w:rPr>
              <w:t>Reconductor Colony - Battlefield 161kV line</w:t>
            </w:r>
          </w:p>
        </w:tc>
        <w:tc>
          <w:tcPr>
            <w:tcW w:w="990" w:type="dxa"/>
            <w:tcBorders>
              <w:top w:val="single" w:sz="4" w:space="0" w:color="auto"/>
              <w:left w:val="nil"/>
              <w:bottom w:val="single" w:sz="8" w:space="0" w:color="auto"/>
              <w:right w:val="single" w:sz="8" w:space="0" w:color="auto"/>
            </w:tcBorders>
            <w:noWrap/>
            <w:vAlign w:val="bottom"/>
          </w:tcPr>
          <w:p w14:paraId="5A81E348" w14:textId="23E3CEC7" w:rsidR="00EA5076" w:rsidRPr="003353D3" w:rsidRDefault="00EA5076" w:rsidP="00C23F5E">
            <w:pPr>
              <w:jc w:val="center"/>
              <w:rPr>
                <w:rFonts w:eastAsia="Times New Roman" w:cs="Times New Roman"/>
                <w:color w:val="auto"/>
                <w:sz w:val="22"/>
                <w:szCs w:val="22"/>
              </w:rPr>
            </w:pPr>
            <w:r w:rsidRPr="003353D3">
              <w:rPr>
                <w:color w:val="auto"/>
                <w:sz w:val="22"/>
                <w:szCs w:val="22"/>
              </w:rPr>
              <w:t>1.12</w:t>
            </w:r>
          </w:p>
        </w:tc>
        <w:tc>
          <w:tcPr>
            <w:tcW w:w="1166" w:type="dxa"/>
            <w:tcBorders>
              <w:top w:val="single" w:sz="4" w:space="0" w:color="auto"/>
              <w:left w:val="nil"/>
              <w:bottom w:val="single" w:sz="8" w:space="0" w:color="auto"/>
              <w:right w:val="single" w:sz="8" w:space="0" w:color="auto"/>
            </w:tcBorders>
            <w:noWrap/>
            <w:vAlign w:val="bottom"/>
          </w:tcPr>
          <w:p w14:paraId="43F931B3" w14:textId="65037A9F" w:rsidR="00EA5076" w:rsidRPr="003353D3" w:rsidRDefault="00EA5076" w:rsidP="00C23F5E">
            <w:pPr>
              <w:jc w:val="center"/>
              <w:rPr>
                <w:rFonts w:eastAsia="Times New Roman" w:cs="Times New Roman"/>
                <w:color w:val="auto"/>
                <w:sz w:val="22"/>
                <w:szCs w:val="22"/>
              </w:rPr>
            </w:pPr>
            <w:r w:rsidRPr="003353D3">
              <w:rPr>
                <w:color w:val="auto"/>
                <w:sz w:val="22"/>
                <w:szCs w:val="22"/>
              </w:rPr>
              <w:t>41</w:t>
            </w:r>
            <w:r w:rsidR="00A81400" w:rsidRPr="003353D3">
              <w:rPr>
                <w:color w:val="auto"/>
                <w:sz w:val="22"/>
                <w:szCs w:val="22"/>
              </w:rPr>
              <w:t>2</w:t>
            </w:r>
          </w:p>
        </w:tc>
        <w:tc>
          <w:tcPr>
            <w:tcW w:w="1193" w:type="dxa"/>
            <w:tcBorders>
              <w:top w:val="single" w:sz="4" w:space="0" w:color="auto"/>
              <w:left w:val="nil"/>
              <w:bottom w:val="single" w:sz="8" w:space="0" w:color="auto"/>
              <w:right w:val="single" w:sz="8" w:space="0" w:color="auto"/>
            </w:tcBorders>
            <w:noWrap/>
            <w:vAlign w:val="center"/>
          </w:tcPr>
          <w:p w14:paraId="49F4731F" w14:textId="55300A76" w:rsidR="00EA5076" w:rsidRPr="003353D3" w:rsidRDefault="00EA5076" w:rsidP="00622176">
            <w:pPr>
              <w:rPr>
                <w:rFonts w:eastAsia="Times New Roman" w:cs="Times New Roman"/>
                <w:color w:val="auto"/>
                <w:sz w:val="22"/>
                <w:szCs w:val="22"/>
              </w:rPr>
            </w:pPr>
            <w:r w:rsidRPr="003353D3">
              <w:rPr>
                <w:color w:val="auto"/>
                <w:sz w:val="22"/>
                <w:szCs w:val="22"/>
              </w:rPr>
              <w:t>12/1/2033</w:t>
            </w:r>
          </w:p>
        </w:tc>
        <w:tc>
          <w:tcPr>
            <w:tcW w:w="1779" w:type="dxa"/>
            <w:tcBorders>
              <w:top w:val="single" w:sz="4" w:space="0" w:color="auto"/>
              <w:left w:val="single" w:sz="8" w:space="0" w:color="auto"/>
              <w:bottom w:val="single" w:sz="8" w:space="0" w:color="auto"/>
              <w:right w:val="single" w:sz="8" w:space="0" w:color="auto"/>
            </w:tcBorders>
            <w:vAlign w:val="center"/>
          </w:tcPr>
          <w:p w14:paraId="41F156F6" w14:textId="0C278F5C" w:rsidR="00EA5076" w:rsidRPr="003353D3" w:rsidRDefault="00EA5076" w:rsidP="00622176">
            <w:pPr>
              <w:rPr>
                <w:rFonts w:eastAsia="Times New Roman" w:cs="Times New Roman"/>
                <w:color w:val="auto"/>
                <w:sz w:val="22"/>
                <w:szCs w:val="22"/>
              </w:rPr>
            </w:pPr>
            <w:r w:rsidRPr="003353D3">
              <w:rPr>
                <w:color w:val="auto"/>
                <w:sz w:val="22"/>
                <w:szCs w:val="22"/>
              </w:rPr>
              <w:t>OKGE</w:t>
            </w:r>
          </w:p>
        </w:tc>
        <w:tc>
          <w:tcPr>
            <w:tcW w:w="1779" w:type="dxa"/>
            <w:tcBorders>
              <w:top w:val="single" w:sz="4" w:space="0" w:color="auto"/>
              <w:left w:val="single" w:sz="8" w:space="0" w:color="auto"/>
              <w:bottom w:val="single" w:sz="8" w:space="0" w:color="auto"/>
              <w:right w:val="single" w:sz="8" w:space="0" w:color="auto"/>
            </w:tcBorders>
            <w:noWrap/>
            <w:vAlign w:val="bottom"/>
          </w:tcPr>
          <w:p w14:paraId="62A1E804" w14:textId="49CA74CC" w:rsidR="00EA5076" w:rsidRPr="003353D3" w:rsidRDefault="00EA5076" w:rsidP="00622176">
            <w:pPr>
              <w:rPr>
                <w:color w:val="auto"/>
                <w:sz w:val="22"/>
                <w:szCs w:val="22"/>
              </w:rPr>
            </w:pPr>
            <w:r w:rsidRPr="003353D3">
              <w:rPr>
                <w:color w:val="auto"/>
                <w:sz w:val="22"/>
                <w:szCs w:val="22"/>
              </w:rPr>
              <w:t>$</w:t>
            </w:r>
            <w:r w:rsidR="00C23F5E" w:rsidRPr="003353D3">
              <w:rPr>
                <w:color w:val="auto"/>
                <w:sz w:val="22"/>
                <w:szCs w:val="22"/>
              </w:rPr>
              <w:t>683,200</w:t>
            </w:r>
            <w:r w:rsidRPr="003353D3">
              <w:rPr>
                <w:color w:val="auto"/>
                <w:sz w:val="22"/>
                <w:szCs w:val="22"/>
              </w:rPr>
              <w:t xml:space="preserve"> </w:t>
            </w:r>
          </w:p>
        </w:tc>
      </w:tr>
      <w:tr w:rsidR="00EA5076" w:rsidRPr="003353D3" w14:paraId="33B06FE5" w14:textId="77777777" w:rsidTr="00C23F5E">
        <w:trPr>
          <w:trHeight w:val="133"/>
          <w:jc w:val="center"/>
        </w:trPr>
        <w:tc>
          <w:tcPr>
            <w:tcW w:w="2960" w:type="dxa"/>
            <w:tcBorders>
              <w:top w:val="single" w:sz="4" w:space="0" w:color="auto"/>
              <w:left w:val="single" w:sz="8" w:space="0" w:color="auto"/>
              <w:bottom w:val="single" w:sz="8" w:space="0" w:color="auto"/>
              <w:right w:val="single" w:sz="8" w:space="0" w:color="auto"/>
            </w:tcBorders>
            <w:vAlign w:val="center"/>
          </w:tcPr>
          <w:p w14:paraId="6FAE54B5" w14:textId="12C18514" w:rsidR="00EA5076" w:rsidRPr="003353D3" w:rsidRDefault="00EA5076" w:rsidP="00622176">
            <w:pPr>
              <w:rPr>
                <w:rFonts w:eastAsia="Times New Roman" w:cs="Calibri"/>
                <w:color w:val="auto"/>
                <w:sz w:val="22"/>
                <w:szCs w:val="22"/>
              </w:rPr>
            </w:pPr>
            <w:r w:rsidRPr="003353D3">
              <w:rPr>
                <w:rFonts w:eastAsia="Times New Roman" w:cs="Times New Roman"/>
                <w:b/>
                <w:bCs/>
                <w:color w:val="auto"/>
                <w:sz w:val="22"/>
                <w:szCs w:val="22"/>
              </w:rPr>
              <w:t>TOTAL NEW UPGRADE COST</w:t>
            </w:r>
          </w:p>
        </w:tc>
        <w:tc>
          <w:tcPr>
            <w:tcW w:w="990" w:type="dxa"/>
            <w:tcBorders>
              <w:top w:val="single" w:sz="4" w:space="0" w:color="auto"/>
              <w:left w:val="nil"/>
              <w:bottom w:val="single" w:sz="8" w:space="0" w:color="auto"/>
              <w:right w:val="single" w:sz="8" w:space="0" w:color="auto"/>
            </w:tcBorders>
            <w:noWrap/>
            <w:vAlign w:val="center"/>
          </w:tcPr>
          <w:p w14:paraId="0DF4A888" w14:textId="251AFE6C" w:rsidR="00EA5076" w:rsidRPr="003353D3" w:rsidRDefault="00EA5076" w:rsidP="00622176">
            <w:pPr>
              <w:rPr>
                <w:rFonts w:eastAsia="Times New Roman" w:cs="Times New Roman"/>
                <w:color w:val="auto"/>
                <w:sz w:val="22"/>
                <w:szCs w:val="22"/>
              </w:rPr>
            </w:pPr>
            <w:r w:rsidRPr="003353D3">
              <w:rPr>
                <w:rFonts w:eastAsia="Times New Roman" w:cs="Times New Roman"/>
                <w:color w:val="auto"/>
                <w:sz w:val="22"/>
                <w:szCs w:val="22"/>
              </w:rPr>
              <w:t> </w:t>
            </w:r>
          </w:p>
        </w:tc>
        <w:tc>
          <w:tcPr>
            <w:tcW w:w="1166" w:type="dxa"/>
            <w:tcBorders>
              <w:top w:val="single" w:sz="4" w:space="0" w:color="auto"/>
              <w:left w:val="nil"/>
              <w:bottom w:val="single" w:sz="8" w:space="0" w:color="auto"/>
              <w:right w:val="single" w:sz="8" w:space="0" w:color="auto"/>
            </w:tcBorders>
            <w:noWrap/>
            <w:vAlign w:val="center"/>
          </w:tcPr>
          <w:p w14:paraId="7DF217C9" w14:textId="179F4AE1" w:rsidR="00EA5076" w:rsidRPr="003353D3" w:rsidRDefault="00EA5076" w:rsidP="00622176">
            <w:pPr>
              <w:rPr>
                <w:rFonts w:eastAsia="Times New Roman" w:cs="Times New Roman"/>
                <w:color w:val="auto"/>
                <w:sz w:val="22"/>
                <w:szCs w:val="22"/>
              </w:rPr>
            </w:pPr>
            <w:r w:rsidRPr="003353D3">
              <w:rPr>
                <w:rFonts w:eastAsia="Times New Roman" w:cs="Times New Roman"/>
                <w:color w:val="auto"/>
                <w:sz w:val="22"/>
                <w:szCs w:val="22"/>
              </w:rPr>
              <w:t> </w:t>
            </w:r>
          </w:p>
        </w:tc>
        <w:tc>
          <w:tcPr>
            <w:tcW w:w="1193" w:type="dxa"/>
            <w:tcBorders>
              <w:top w:val="single" w:sz="4" w:space="0" w:color="auto"/>
              <w:left w:val="nil"/>
              <w:bottom w:val="single" w:sz="8" w:space="0" w:color="auto"/>
              <w:right w:val="single" w:sz="8" w:space="0" w:color="auto"/>
            </w:tcBorders>
            <w:noWrap/>
            <w:vAlign w:val="center"/>
          </w:tcPr>
          <w:p w14:paraId="4B876491" w14:textId="550864D1" w:rsidR="00EA5076" w:rsidRPr="003353D3" w:rsidRDefault="00EA5076" w:rsidP="00622176">
            <w:pPr>
              <w:rPr>
                <w:rFonts w:eastAsia="Times New Roman" w:cs="Times New Roman"/>
                <w:color w:val="auto"/>
                <w:sz w:val="22"/>
                <w:szCs w:val="22"/>
              </w:rPr>
            </w:pPr>
            <w:r w:rsidRPr="003353D3">
              <w:rPr>
                <w:rFonts w:eastAsia="Times New Roman" w:cs="Times New Roman"/>
                <w:color w:val="auto"/>
                <w:sz w:val="22"/>
                <w:szCs w:val="22"/>
              </w:rPr>
              <w:t> </w:t>
            </w:r>
          </w:p>
        </w:tc>
        <w:tc>
          <w:tcPr>
            <w:tcW w:w="1779" w:type="dxa"/>
            <w:tcBorders>
              <w:top w:val="single" w:sz="4" w:space="0" w:color="auto"/>
              <w:left w:val="single" w:sz="8" w:space="0" w:color="auto"/>
              <w:bottom w:val="single" w:sz="8" w:space="0" w:color="auto"/>
              <w:right w:val="single" w:sz="8" w:space="0" w:color="auto"/>
            </w:tcBorders>
          </w:tcPr>
          <w:p w14:paraId="2429F3E8" w14:textId="77777777" w:rsidR="00EA5076" w:rsidRPr="003353D3" w:rsidRDefault="00EA5076" w:rsidP="00622176">
            <w:pPr>
              <w:rPr>
                <w:rFonts w:eastAsia="Times New Roman" w:cs="Times New Roman"/>
                <w:color w:val="auto"/>
                <w:sz w:val="22"/>
                <w:szCs w:val="22"/>
              </w:rPr>
            </w:pPr>
          </w:p>
        </w:tc>
        <w:tc>
          <w:tcPr>
            <w:tcW w:w="1779" w:type="dxa"/>
            <w:tcBorders>
              <w:top w:val="single" w:sz="4" w:space="0" w:color="auto"/>
              <w:left w:val="single" w:sz="8" w:space="0" w:color="auto"/>
              <w:bottom w:val="single" w:sz="8" w:space="0" w:color="auto"/>
              <w:right w:val="single" w:sz="8" w:space="0" w:color="auto"/>
            </w:tcBorders>
            <w:noWrap/>
            <w:vAlign w:val="center"/>
          </w:tcPr>
          <w:p w14:paraId="787ECDF7" w14:textId="77AAF1A0" w:rsidR="00EA5076" w:rsidRPr="003353D3" w:rsidRDefault="00EA5076" w:rsidP="00622176">
            <w:pPr>
              <w:rPr>
                <w:b/>
                <w:bCs/>
                <w:color w:val="auto"/>
                <w:sz w:val="22"/>
                <w:szCs w:val="22"/>
              </w:rPr>
            </w:pPr>
            <w:r w:rsidRPr="003353D3">
              <w:rPr>
                <w:b/>
                <w:bCs/>
                <w:color w:val="auto"/>
                <w:sz w:val="22"/>
                <w:szCs w:val="22"/>
              </w:rPr>
              <w:t>$</w:t>
            </w:r>
            <w:r w:rsidR="005B1DFC" w:rsidRPr="003353D3">
              <w:rPr>
                <w:b/>
                <w:bCs/>
                <w:color w:val="auto"/>
                <w:sz w:val="22"/>
                <w:szCs w:val="22"/>
              </w:rPr>
              <w:t>3</w:t>
            </w:r>
            <w:r w:rsidR="00866750">
              <w:rPr>
                <w:b/>
                <w:bCs/>
                <w:color w:val="auto"/>
                <w:sz w:val="22"/>
                <w:szCs w:val="22"/>
              </w:rPr>
              <w:t>3,608,945</w:t>
            </w:r>
          </w:p>
        </w:tc>
      </w:tr>
    </w:tbl>
    <w:p w14:paraId="20BFED1C" w14:textId="77777777" w:rsidR="00F80123" w:rsidRPr="003353D3" w:rsidRDefault="00F80123" w:rsidP="004A221B">
      <w:pPr>
        <w:ind w:right="540"/>
        <w:rPr>
          <w:color w:val="EE0000"/>
        </w:rPr>
      </w:pPr>
    </w:p>
    <w:p w14:paraId="5DDA1CFF" w14:textId="77777777" w:rsidR="00651EA9" w:rsidRPr="003353D3" w:rsidRDefault="00651EA9" w:rsidP="00651EA9">
      <w:pPr>
        <w:spacing w:before="120"/>
        <w:rPr>
          <w:rFonts w:ascii="Calibri" w:hAnsi="Calibri"/>
        </w:rPr>
      </w:pPr>
      <w:r w:rsidRPr="003353D3">
        <w:t xml:space="preserve">*Pursuant to Attachment AX of the Tariff, the Transmission Provider is responsible for assessing the impacts on the Transmission System caused by modifying an existing delivery point or establishing the new delivery point through the Provisional Load Process Study (“PLPS”). The PLPS may determine the need for a Network Upgrade(s) necessary for the modification of an existing delivery point or the establishment of a new delivery point. A Network Upgrade(s) that the Transmission Customer or Host Transmission Owner desires that exceeds the needed </w:t>
      </w:r>
      <w:r w:rsidRPr="003353D3">
        <w:lastRenderedPageBreak/>
        <w:t xml:space="preserve">Network Upgrade(s) identified in the PLPS will need to be studied through the Transmission Provider’s Sponsored Upgrade study process to evaluate the impacts of the desired changes on the Transmission System. </w:t>
      </w:r>
    </w:p>
    <w:p w14:paraId="2DB5F88E" w14:textId="77777777" w:rsidR="00EC2463" w:rsidRPr="003353D3" w:rsidRDefault="00651EA9" w:rsidP="00EC2463">
      <w:pPr>
        <w:spacing w:before="120"/>
      </w:pPr>
      <w:r w:rsidRPr="003353D3">
        <w:t>**If the project need date specified in this study cannot be met, the Transmission Owner will be required to submit mitigations pursuant to the SPP Project Tracking process. All upgrades or mitigations must be in place prior to the dates shown in Table 3-4.</w:t>
      </w:r>
    </w:p>
    <w:p w14:paraId="2F17020A" w14:textId="06420492" w:rsidR="00651EA9" w:rsidRPr="003353D3" w:rsidRDefault="00651EA9" w:rsidP="00EC2463">
      <w:pPr>
        <w:spacing w:before="120"/>
        <w:rPr>
          <w:strike/>
        </w:rPr>
      </w:pPr>
      <w:r w:rsidRPr="003353D3">
        <w:t>***Note that the estimated new upgrade cost provided in this report is an SPP Conceptual Cost Estimate only; this is preliminary, and a more refined Study Cost Estimate will be developed after issuance of this report through a Standardized Cost Estimate Reporting Template (SCERT).</w:t>
      </w:r>
    </w:p>
    <w:p w14:paraId="41366965" w14:textId="77777777" w:rsidR="00651EA9" w:rsidRPr="003353D3" w:rsidRDefault="00651EA9">
      <w:pPr>
        <w:tabs>
          <w:tab w:val="clear" w:pos="2431"/>
        </w:tabs>
        <w:spacing w:after="160" w:line="259" w:lineRule="auto"/>
        <w:rPr>
          <w:rFonts w:ascii="Source Sans 3 Light" w:eastAsiaTheme="majorEastAsia" w:hAnsi="Source Sans 3 Light" w:cs="Segoe UI"/>
          <w:caps/>
          <w:color w:val="5B9AC5"/>
          <w:sz w:val="52"/>
          <w:szCs w:val="52"/>
        </w:rPr>
      </w:pPr>
      <w:r w:rsidRPr="003353D3">
        <w:br w:type="page"/>
      </w:r>
    </w:p>
    <w:p w14:paraId="3E135801" w14:textId="1E0BAE9C" w:rsidR="003F3BFD" w:rsidRPr="003353D3" w:rsidRDefault="003F3BFD" w:rsidP="003F3BFD">
      <w:pPr>
        <w:pStyle w:val="Heading1"/>
      </w:pPr>
      <w:bookmarkStart w:id="18" w:name="_Toc235134452"/>
      <w:r w:rsidRPr="003353D3">
        <w:lastRenderedPageBreak/>
        <w:t>Section 4: Conclusion</w:t>
      </w:r>
      <w:bookmarkEnd w:id="18"/>
    </w:p>
    <w:p w14:paraId="37482507" w14:textId="27AEF6F7" w:rsidR="00B9535B" w:rsidRPr="003353D3" w:rsidRDefault="00651EA9" w:rsidP="009C1D8F">
      <w:pPr>
        <w:spacing w:after="0"/>
        <w:rPr>
          <w:color w:val="auto"/>
        </w:rPr>
      </w:pPr>
      <w:r w:rsidRPr="003353D3">
        <w:rPr>
          <w:color w:val="auto"/>
        </w:rPr>
        <w:t>The steady state analysis revealed potential thermal violations associated with the new load addition.  The study shows the following upgrades are required to reliably serve the new load:</w:t>
      </w:r>
    </w:p>
    <w:p w14:paraId="6A79174C" w14:textId="77777777" w:rsidR="009C1D8F" w:rsidRPr="003353D3" w:rsidRDefault="009C1D8F" w:rsidP="009C1D8F">
      <w:pPr>
        <w:spacing w:after="0"/>
        <w:rPr>
          <w:color w:val="auto"/>
        </w:rPr>
      </w:pPr>
    </w:p>
    <w:p w14:paraId="2D9C24B4" w14:textId="77777777" w:rsidR="00651EA9" w:rsidRPr="003353D3" w:rsidRDefault="00651EA9" w:rsidP="00651EA9">
      <w:pPr>
        <w:pStyle w:val="ListParagraph"/>
        <w:numPr>
          <w:ilvl w:val="0"/>
          <w:numId w:val="14"/>
        </w:numPr>
        <w:tabs>
          <w:tab w:val="clear" w:pos="2431"/>
        </w:tabs>
        <w:spacing w:after="0" w:line="259" w:lineRule="auto"/>
        <w:contextualSpacing/>
        <w:rPr>
          <w:rFonts w:cstheme="minorHAnsi"/>
        </w:rPr>
      </w:pPr>
      <w:r w:rsidRPr="003353D3">
        <w:rPr>
          <w:rFonts w:cstheme="minorHAnsi"/>
        </w:rPr>
        <w:t>Reconductor Clarksville – Ozark 161kV line (26.1 miles)</w:t>
      </w:r>
    </w:p>
    <w:p w14:paraId="51B2CF22" w14:textId="49002F4E" w:rsidR="00651EA9" w:rsidRPr="003353D3" w:rsidRDefault="00651EA9" w:rsidP="003353D3">
      <w:pPr>
        <w:pStyle w:val="ListParagraph"/>
        <w:numPr>
          <w:ilvl w:val="0"/>
          <w:numId w:val="14"/>
        </w:numPr>
        <w:tabs>
          <w:tab w:val="clear" w:pos="2431"/>
        </w:tabs>
        <w:spacing w:after="0"/>
        <w:contextualSpacing/>
        <w:rPr>
          <w:bCs/>
        </w:rPr>
      </w:pPr>
      <w:r w:rsidRPr="003353D3">
        <w:rPr>
          <w:bCs/>
        </w:rPr>
        <w:t>Reconductor N Magazine – Branch 161kV line (8.8 miles)</w:t>
      </w:r>
    </w:p>
    <w:p w14:paraId="36435D60" w14:textId="77777777" w:rsidR="00651EA9" w:rsidRPr="003353D3" w:rsidRDefault="00651EA9" w:rsidP="00651EA9">
      <w:pPr>
        <w:pStyle w:val="ListParagraph"/>
        <w:numPr>
          <w:ilvl w:val="0"/>
          <w:numId w:val="14"/>
        </w:numPr>
        <w:tabs>
          <w:tab w:val="clear" w:pos="2431"/>
        </w:tabs>
        <w:spacing w:after="0" w:line="259" w:lineRule="auto"/>
        <w:contextualSpacing/>
        <w:rPr>
          <w:rFonts w:cstheme="minorHAnsi"/>
        </w:rPr>
      </w:pPr>
      <w:r w:rsidRPr="003353D3">
        <w:rPr>
          <w:rFonts w:cstheme="minorHAnsi"/>
        </w:rPr>
        <w:t>Rebuild Clarksville – Little Spadra 161kV line (5.95 miles)</w:t>
      </w:r>
    </w:p>
    <w:p w14:paraId="5161FEBF" w14:textId="77777777" w:rsidR="00651EA9" w:rsidRPr="003353D3" w:rsidRDefault="00651EA9" w:rsidP="00651EA9">
      <w:pPr>
        <w:pStyle w:val="ListParagraph"/>
        <w:numPr>
          <w:ilvl w:val="0"/>
          <w:numId w:val="14"/>
        </w:numPr>
        <w:tabs>
          <w:tab w:val="clear" w:pos="2431"/>
        </w:tabs>
        <w:spacing w:after="0"/>
        <w:contextualSpacing/>
        <w:rPr>
          <w:bCs/>
        </w:rPr>
      </w:pPr>
      <w:r w:rsidRPr="003353D3">
        <w:rPr>
          <w:rFonts w:cstheme="minorHAnsi"/>
        </w:rPr>
        <w:t>Reconductor Booneville – W Booneville 69kV line (0.56 miles)</w:t>
      </w:r>
    </w:p>
    <w:p w14:paraId="3776BB2E" w14:textId="77777777" w:rsidR="00651EA9" w:rsidRPr="003353D3" w:rsidRDefault="00651EA9" w:rsidP="00651EA9">
      <w:pPr>
        <w:pStyle w:val="ListParagraph"/>
        <w:numPr>
          <w:ilvl w:val="0"/>
          <w:numId w:val="14"/>
        </w:numPr>
        <w:tabs>
          <w:tab w:val="clear" w:pos="2431"/>
        </w:tabs>
        <w:spacing w:after="0"/>
        <w:contextualSpacing/>
        <w:rPr>
          <w:bCs/>
        </w:rPr>
      </w:pPr>
      <w:r w:rsidRPr="003353D3">
        <w:rPr>
          <w:rFonts w:cstheme="minorHAnsi"/>
        </w:rPr>
        <w:t>Reconductor Ft Smith – Colony 161kV line (2.22 miles)</w:t>
      </w:r>
    </w:p>
    <w:p w14:paraId="60F7ACB9" w14:textId="77777777" w:rsidR="00651EA9" w:rsidRPr="003353D3" w:rsidRDefault="00651EA9" w:rsidP="00651EA9">
      <w:pPr>
        <w:pStyle w:val="ListParagraph"/>
        <w:numPr>
          <w:ilvl w:val="0"/>
          <w:numId w:val="14"/>
        </w:numPr>
        <w:tabs>
          <w:tab w:val="clear" w:pos="2431"/>
        </w:tabs>
        <w:spacing w:after="0"/>
        <w:contextualSpacing/>
        <w:rPr>
          <w:bCs/>
        </w:rPr>
      </w:pPr>
      <w:r w:rsidRPr="003353D3">
        <w:rPr>
          <w:rFonts w:cstheme="minorHAnsi"/>
        </w:rPr>
        <w:t>Reconductor Barlington – Massard 161kV line (2.8 miles)</w:t>
      </w:r>
    </w:p>
    <w:p w14:paraId="18AA2D52" w14:textId="77777777" w:rsidR="00651EA9" w:rsidRPr="003353D3" w:rsidRDefault="00651EA9" w:rsidP="00651EA9">
      <w:pPr>
        <w:pStyle w:val="ListParagraph"/>
        <w:numPr>
          <w:ilvl w:val="0"/>
          <w:numId w:val="14"/>
        </w:numPr>
        <w:tabs>
          <w:tab w:val="clear" w:pos="2431"/>
        </w:tabs>
        <w:spacing w:after="0"/>
        <w:contextualSpacing/>
        <w:rPr>
          <w:bCs/>
        </w:rPr>
      </w:pPr>
      <w:r w:rsidRPr="003353D3">
        <w:rPr>
          <w:rFonts w:cstheme="minorHAnsi"/>
        </w:rPr>
        <w:t>Reconductor Colony - Battlefield 161kV line (1.12 miles)</w:t>
      </w:r>
    </w:p>
    <w:p w14:paraId="5CC6357E" w14:textId="77777777" w:rsidR="003353D3" w:rsidRPr="003353D3" w:rsidRDefault="003353D3" w:rsidP="00EA7414">
      <w:pPr>
        <w:rPr>
          <w:color w:val="auto"/>
        </w:rPr>
      </w:pPr>
    </w:p>
    <w:p w14:paraId="718B2E1C" w14:textId="1FBACFE5" w:rsidR="003F3BFD" w:rsidRPr="003353D3" w:rsidRDefault="00B9535B" w:rsidP="00EA7414">
      <w:pPr>
        <w:rPr>
          <w:color w:val="auto"/>
        </w:rPr>
      </w:pPr>
      <w:r w:rsidRPr="003353D3">
        <w:rPr>
          <w:color w:val="auto"/>
        </w:rPr>
        <w:t xml:space="preserve">Based on the study results, Portfolio </w:t>
      </w:r>
      <w:r w:rsidR="009F7AB8" w:rsidRPr="003353D3">
        <w:rPr>
          <w:color w:val="auto"/>
        </w:rPr>
        <w:t>1</w:t>
      </w:r>
      <w:r w:rsidRPr="003353D3">
        <w:rPr>
          <w:color w:val="auto"/>
        </w:rPr>
        <w:t xml:space="preserve"> provides an effective solution for the load addition while maintaining reliable system performance within the SPP transmission network.</w:t>
      </w:r>
    </w:p>
    <w:p w14:paraId="467057B7" w14:textId="1AF6E489" w:rsidR="00531F2A" w:rsidRPr="003353D3" w:rsidRDefault="00D9565E" w:rsidP="00EA7414">
      <w:r w:rsidRPr="003353D3">
        <w:rPr>
          <w:color w:val="auto"/>
        </w:rPr>
        <w:t xml:space="preserve">Furthermore, </w:t>
      </w:r>
      <w:r w:rsidR="00E72222" w:rsidRPr="003353D3">
        <w:rPr>
          <w:color w:val="auto"/>
        </w:rPr>
        <w:t>dynamic</w:t>
      </w:r>
      <w:r w:rsidRPr="003353D3">
        <w:rPr>
          <w:color w:val="auto"/>
        </w:rPr>
        <w:t xml:space="preserve"> studies were performed to assess the impact of</w:t>
      </w:r>
      <w:r w:rsidR="00E72222" w:rsidRPr="003353D3">
        <w:rPr>
          <w:color w:val="auto"/>
        </w:rPr>
        <w:t xml:space="preserve"> the addition of the load on transient stability of the network</w:t>
      </w:r>
      <w:r w:rsidR="00196F97" w:rsidRPr="003353D3">
        <w:rPr>
          <w:color w:val="auto"/>
        </w:rPr>
        <w:t xml:space="preserve"> which did not demonstrate </w:t>
      </w:r>
      <w:r w:rsidR="00196F97" w:rsidRPr="003353D3">
        <w:t>any damping or voltage recovery violations.</w:t>
      </w:r>
    </w:p>
    <w:p w14:paraId="345F7BDA" w14:textId="01441026" w:rsidR="00196F97" w:rsidRPr="003353D3" w:rsidRDefault="003F1B1E" w:rsidP="00EA7414">
      <w:pPr>
        <w:rPr>
          <w:color w:val="auto"/>
        </w:rPr>
      </w:pPr>
      <w:r w:rsidRPr="003353D3">
        <w:rPr>
          <w:color w:val="auto"/>
        </w:rPr>
        <w:t xml:space="preserve">A SCR screening </w:t>
      </w:r>
      <w:r w:rsidR="00584D56" w:rsidRPr="003353D3">
        <w:rPr>
          <w:color w:val="auto"/>
        </w:rPr>
        <w:t xml:space="preserve">study </w:t>
      </w:r>
      <w:r w:rsidRPr="003353D3">
        <w:rPr>
          <w:color w:val="auto"/>
        </w:rPr>
        <w:t xml:space="preserve">was performed to assess the </w:t>
      </w:r>
      <w:r w:rsidR="00CC3756">
        <w:rPr>
          <w:color w:val="auto"/>
        </w:rPr>
        <w:t>strength</w:t>
      </w:r>
      <w:r w:rsidRPr="003353D3">
        <w:rPr>
          <w:color w:val="auto"/>
        </w:rPr>
        <w:t xml:space="preserve"> of the </w:t>
      </w:r>
      <w:r w:rsidR="00584D56" w:rsidRPr="003353D3">
        <w:rPr>
          <w:color w:val="auto"/>
        </w:rPr>
        <w:t xml:space="preserve">grid at the </w:t>
      </w:r>
      <w:r w:rsidR="00364106" w:rsidRPr="003353D3">
        <w:rPr>
          <w:color w:val="auto"/>
        </w:rPr>
        <w:t>Clarksville</w:t>
      </w:r>
      <w:r w:rsidR="00584D56" w:rsidRPr="003353D3">
        <w:rPr>
          <w:color w:val="auto"/>
        </w:rPr>
        <w:t xml:space="preserve"> 161 kV substation</w:t>
      </w:r>
      <w:r w:rsidR="00364106" w:rsidRPr="003353D3">
        <w:rPr>
          <w:color w:val="auto"/>
        </w:rPr>
        <w:t xml:space="preserve">. </w:t>
      </w:r>
      <w:r w:rsidR="00CC3756">
        <w:rPr>
          <w:color w:val="auto"/>
        </w:rPr>
        <w:t>The study did not determine any system conditions under which the SCR falls below the threshold.</w:t>
      </w:r>
    </w:p>
    <w:p w14:paraId="7E6C8E7F" w14:textId="45865EF1" w:rsidR="007A77C6" w:rsidRPr="003353D3" w:rsidRDefault="007A77C6">
      <w:pPr>
        <w:tabs>
          <w:tab w:val="clear" w:pos="2431"/>
        </w:tabs>
        <w:spacing w:after="160" w:line="259" w:lineRule="auto"/>
        <w:rPr>
          <w:color w:val="auto"/>
        </w:rPr>
      </w:pPr>
      <w:r w:rsidRPr="003353D3">
        <w:rPr>
          <w:color w:val="auto"/>
        </w:rPr>
        <w:br w:type="page"/>
      </w:r>
    </w:p>
    <w:p w14:paraId="42F84B27" w14:textId="30430B05" w:rsidR="00984A12" w:rsidRPr="003353D3" w:rsidRDefault="00AC71D0" w:rsidP="00AC71D0">
      <w:pPr>
        <w:pStyle w:val="Heading1"/>
      </w:pPr>
      <w:bookmarkStart w:id="19" w:name="_Toc235134453"/>
      <w:r w:rsidRPr="003353D3">
        <w:lastRenderedPageBreak/>
        <w:t>Appendix</w:t>
      </w:r>
      <w:bookmarkEnd w:id="19"/>
      <w:r w:rsidR="002E2D86" w:rsidRPr="003353D3">
        <w:tab/>
      </w:r>
    </w:p>
    <w:p w14:paraId="1D155E02" w14:textId="13240942" w:rsidR="00326716" w:rsidRPr="003353D3" w:rsidRDefault="00326716" w:rsidP="00326716">
      <w:pPr>
        <w:pStyle w:val="Heading2"/>
      </w:pPr>
      <w:bookmarkStart w:id="20" w:name="_Ref233058825"/>
      <w:bookmarkStart w:id="21" w:name="_Toc235134454"/>
      <w:r w:rsidRPr="003353D3">
        <w:t xml:space="preserve">Appendix </w:t>
      </w:r>
      <w:bookmarkEnd w:id="20"/>
      <w:r w:rsidR="00C441CC" w:rsidRPr="003353D3">
        <w:t>A</w:t>
      </w:r>
      <w:bookmarkEnd w:id="21"/>
    </w:p>
    <w:p w14:paraId="48206026" w14:textId="336BAF16" w:rsidR="00326716" w:rsidRPr="003353D3" w:rsidRDefault="008140DE" w:rsidP="004C6D60">
      <w:r w:rsidRPr="003353D3">
        <w:object w:dxaOrig="1454" w:dyaOrig="941" w14:anchorId="548FD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9.5pt" o:ole="">
            <v:imagedata r:id="rId16" o:title=""/>
          </v:shape>
          <o:OLEObject Type="Embed" ProgID="Package" ShapeID="_x0000_i1025" DrawAspect="Icon" ObjectID="_1845747724" r:id="rId17"/>
        </w:object>
      </w:r>
    </w:p>
    <w:p w14:paraId="593A71D5" w14:textId="2978B41A" w:rsidR="00971CEF" w:rsidRPr="003353D3" w:rsidRDefault="00971CEF" w:rsidP="00971CEF">
      <w:pPr>
        <w:pStyle w:val="Heading2"/>
      </w:pPr>
      <w:bookmarkStart w:id="22" w:name="_Ref233062109"/>
      <w:bookmarkStart w:id="23" w:name="_Toc235134455"/>
      <w:r w:rsidRPr="003353D3">
        <w:t xml:space="preserve">Appendix </w:t>
      </w:r>
      <w:bookmarkEnd w:id="22"/>
      <w:r w:rsidR="00C441CC" w:rsidRPr="003353D3">
        <w:t>B</w:t>
      </w:r>
      <w:bookmarkEnd w:id="23"/>
    </w:p>
    <w:bookmarkStart w:id="24" w:name="_MON_1843906393"/>
    <w:bookmarkEnd w:id="24"/>
    <w:p w14:paraId="54C65F14" w14:textId="5F899D13" w:rsidR="00971CEF" w:rsidRPr="003353D3" w:rsidRDefault="008140DE" w:rsidP="004C6D60">
      <w:r w:rsidRPr="003353D3">
        <w:object w:dxaOrig="1454" w:dyaOrig="941" w14:anchorId="3AA1019E">
          <v:shape id="_x0000_i1026" type="#_x0000_t75" style="width:74.25pt;height:49.5pt" o:ole="">
            <v:imagedata r:id="rId18" o:title=""/>
          </v:shape>
          <o:OLEObject Type="Embed" ProgID="Excel.Sheet.12" ShapeID="_x0000_i1026" DrawAspect="Icon" ObjectID="_1845747725" r:id="rId19"/>
        </w:object>
      </w:r>
    </w:p>
    <w:p w14:paraId="3746BB01" w14:textId="63590E66" w:rsidR="000F1334" w:rsidRPr="003353D3" w:rsidRDefault="000F1334" w:rsidP="000F1334">
      <w:pPr>
        <w:pStyle w:val="Heading2"/>
      </w:pPr>
      <w:bookmarkStart w:id="25" w:name="_Ref233063897"/>
      <w:bookmarkStart w:id="26" w:name="_Toc235134456"/>
      <w:r w:rsidRPr="003353D3">
        <w:t xml:space="preserve">Appendix </w:t>
      </w:r>
      <w:bookmarkEnd w:id="25"/>
      <w:r w:rsidR="00C441CC" w:rsidRPr="003353D3">
        <w:t>C</w:t>
      </w:r>
      <w:bookmarkEnd w:id="26"/>
    </w:p>
    <w:bookmarkStart w:id="27" w:name="_MON_1843906409"/>
    <w:bookmarkEnd w:id="27"/>
    <w:p w14:paraId="12EC0B72" w14:textId="42841E57" w:rsidR="00605163" w:rsidRPr="003353D3" w:rsidRDefault="00586FE2" w:rsidP="00605163">
      <w:r w:rsidRPr="003353D3">
        <w:object w:dxaOrig="1454" w:dyaOrig="941" w14:anchorId="2A161939">
          <v:shape id="_x0000_i1027" type="#_x0000_t75" style="width:74.25pt;height:49.5pt" o:ole="">
            <v:imagedata r:id="rId20" o:title=""/>
          </v:shape>
          <o:OLEObject Type="Embed" ProgID="Excel.Sheet.12" ShapeID="_x0000_i1027" DrawAspect="Icon" ObjectID="_1845747726" r:id="rId21"/>
        </w:object>
      </w:r>
    </w:p>
    <w:p w14:paraId="35D4003A" w14:textId="573092C5" w:rsidR="00605163" w:rsidRPr="003353D3" w:rsidRDefault="00605163" w:rsidP="00605163">
      <w:pPr>
        <w:pStyle w:val="Heading2"/>
      </w:pPr>
      <w:bookmarkStart w:id="28" w:name="_Ref233066563"/>
      <w:bookmarkStart w:id="29" w:name="_Toc235134457"/>
      <w:r w:rsidRPr="003353D3">
        <w:t xml:space="preserve">Appendix </w:t>
      </w:r>
      <w:bookmarkEnd w:id="28"/>
      <w:r w:rsidR="00C441CC" w:rsidRPr="003353D3">
        <w:t>D</w:t>
      </w:r>
      <w:bookmarkEnd w:id="29"/>
    </w:p>
    <w:bookmarkStart w:id="30" w:name="_MON_1843906436"/>
    <w:bookmarkEnd w:id="30"/>
    <w:p w14:paraId="375942A3" w14:textId="3BC40124" w:rsidR="004C6D60" w:rsidRPr="00853179" w:rsidRDefault="00866750" w:rsidP="00853179">
      <w:r w:rsidRPr="003353D3">
        <w:object w:dxaOrig="1454" w:dyaOrig="941" w14:anchorId="3234CD3C">
          <v:shape id="_x0000_i1028" type="#_x0000_t75" style="width:74.25pt;height:49.5pt" o:ole="">
            <v:imagedata r:id="rId22" o:title=""/>
          </v:shape>
          <o:OLEObject Type="Embed" ProgID="Excel.Sheet.12" ShapeID="_x0000_i1028" DrawAspect="Icon" ObjectID="_1845747727" r:id="rId23"/>
        </w:object>
      </w:r>
    </w:p>
    <w:sectPr w:rsidR="004C6D60" w:rsidRPr="00853179" w:rsidSect="00413D5D">
      <w:headerReference w:type="default" r:id="rId24"/>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445C" w14:textId="77777777" w:rsidR="0045059B" w:rsidRDefault="0045059B" w:rsidP="009A533B">
      <w:r>
        <w:separator/>
      </w:r>
    </w:p>
  </w:endnote>
  <w:endnote w:type="continuationSeparator" w:id="0">
    <w:p w14:paraId="2E693AE5" w14:textId="77777777" w:rsidR="0045059B" w:rsidRDefault="0045059B" w:rsidP="009A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w:altName w:val="Calibri"/>
    <w:charset w:val="00"/>
    <w:family w:val="swiss"/>
    <w:pitch w:val="variable"/>
    <w:sig w:usb0="E00002FF" w:usb1="00002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ource Sans 3 Light">
    <w:altName w:val="Calibri"/>
    <w:charset w:val="00"/>
    <w:family w:val="swiss"/>
    <w:pitch w:val="variable"/>
    <w:sig w:usb0="E00002FF" w:usb1="00002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ource Sans Pro SemiBold">
    <w:charset w:val="00"/>
    <w:family w:val="swiss"/>
    <w:pitch w:val="variable"/>
    <w:sig w:usb0="600002F7" w:usb1="02000001"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pace Grotesk Medium">
    <w:altName w:val="Calibri"/>
    <w:charset w:val="00"/>
    <w:family w:val="auto"/>
    <w:pitch w:val="variable"/>
    <w:sig w:usb0="A10000FF" w:usb1="5000207B" w:usb2="00000000" w:usb3="00000000" w:csb0="00000193" w:csb1="00000000"/>
  </w:font>
  <w:font w:name="Source Sans Pro Black">
    <w:charset w:val="00"/>
    <w:family w:val="swiss"/>
    <w:pitch w:val="variable"/>
    <w:sig w:usb0="600002F7" w:usb1="02000001" w:usb2="00000000" w:usb3="00000000" w:csb0="0000019F" w:csb1="00000000"/>
  </w:font>
  <w:font w:name="@Malgun Gothic">
    <w:charset w:val="81"/>
    <w:family w:val="swiss"/>
    <w:pitch w:val="variable"/>
    <w:sig w:usb0="9000002F" w:usb1="29D77CFB" w:usb2="00000012" w:usb3="00000000" w:csb0="00080001" w:csb1="00000000"/>
  </w:font>
  <w:font w:name="Source Sans 3 SemiBold">
    <w:altName w:val="Calibri"/>
    <w:charset w:val="00"/>
    <w:family w:val="swiss"/>
    <w:pitch w:val="variable"/>
    <w:sig w:usb0="E00002FF" w:usb1="00002003" w:usb2="00000000" w:usb3="00000000" w:csb0="0000019F" w:csb1="00000000"/>
  </w:font>
  <w:font w:name="Cambria">
    <w:panose1 w:val="02040503050406030204"/>
    <w:charset w:val="00"/>
    <w:family w:val="roman"/>
    <w:pitch w:val="variable"/>
    <w:sig w:usb0="E00006FF" w:usb1="420024FF" w:usb2="02000000" w:usb3="00000000" w:csb0="0000019F" w:csb1="00000000"/>
  </w:font>
  <w:font w:name="Jost">
    <w:altName w:val="Times New Roman"/>
    <w:charset w:val="00"/>
    <w:family w:val="auto"/>
    <w:pitch w:val="variable"/>
    <w:sig w:usb0="A00002EF" w:usb1="0000205B" w:usb2="0000001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2465" w14:textId="3CF0C13E" w:rsidR="00413D5D" w:rsidRDefault="00413D5D" w:rsidP="004C6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666C" w14:textId="596E9759" w:rsidR="00413D5D" w:rsidRPr="00BE344A" w:rsidRDefault="00B361B3" w:rsidP="004C64D7">
    <w:pPr>
      <w:pStyle w:val="Footer"/>
    </w:pPr>
    <w:r>
      <w:t>PLP</w:t>
    </w:r>
    <w:r w:rsidR="00163C9D" w:rsidRPr="00163C9D">
      <w:t>-2026-</w:t>
    </w:r>
    <w:r>
      <w:t>JAN</w:t>
    </w:r>
    <w:r w:rsidR="00163C9D" w:rsidRPr="00163C9D">
      <w:t>UARY-00</w:t>
    </w:r>
    <w:r w:rsidR="004066F2">
      <w:t>0</w:t>
    </w:r>
    <w:r>
      <w:t>4</w:t>
    </w:r>
    <w:r w:rsidR="00413D5D" w:rsidRPr="00BE344A">
      <w:tab/>
    </w:r>
    <w:r w:rsidR="00D000CD">
      <w:t>7/1</w:t>
    </w:r>
    <w:r w:rsidR="00CC3756">
      <w:t>6</w:t>
    </w:r>
    <w:r w:rsidR="00B35038">
      <w:t>/202</w:t>
    </w:r>
    <w:r>
      <w:t>6</w:t>
    </w:r>
    <w:r w:rsidR="00413D5D" w:rsidRPr="00BE344A">
      <w:tab/>
    </w:r>
    <w:r w:rsidR="00413D5D" w:rsidRPr="00BE344A">
      <w:fldChar w:fldCharType="begin"/>
    </w:r>
    <w:r w:rsidR="00413D5D" w:rsidRPr="00BE344A">
      <w:instrText xml:space="preserve"> PAGE   \* MERGEFORMAT </w:instrText>
    </w:r>
    <w:r w:rsidR="00413D5D" w:rsidRPr="00BE344A">
      <w:fldChar w:fldCharType="separate"/>
    </w:r>
    <w:r w:rsidR="00000385">
      <w:rPr>
        <w:noProof/>
      </w:rPr>
      <w:t>3</w:t>
    </w:r>
    <w:r w:rsidR="00413D5D" w:rsidRPr="00BE34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7DC5" w14:textId="77777777" w:rsidR="0045059B" w:rsidRDefault="0045059B" w:rsidP="009A533B">
      <w:r>
        <w:separator/>
      </w:r>
    </w:p>
  </w:footnote>
  <w:footnote w:type="continuationSeparator" w:id="0">
    <w:p w14:paraId="5D008EE1" w14:textId="77777777" w:rsidR="0045059B" w:rsidRDefault="0045059B" w:rsidP="009A533B">
      <w:r>
        <w:continuationSeparator/>
      </w:r>
    </w:p>
  </w:footnote>
  <w:footnote w:id="1">
    <w:p w14:paraId="11A36366" w14:textId="77777777" w:rsidR="00E013D9" w:rsidRDefault="00E013D9" w:rsidP="00E013D9">
      <w:pPr>
        <w:pStyle w:val="FootnoteText"/>
      </w:pPr>
      <w:r>
        <w:rPr>
          <w:rStyle w:val="FootnoteReference"/>
        </w:rPr>
        <w:footnoteRef/>
      </w:r>
      <w:r>
        <w:t xml:space="preserve"> </w:t>
      </w:r>
      <w:hyperlink r:id="rId1" w:history="1">
        <w:r w:rsidRPr="00E60D5B">
          <w:rPr>
            <w:rStyle w:val="Hyperlink"/>
            <w:noProof w:val="0"/>
          </w:rPr>
          <w:t>SPP Disturbance Performance Requirements</w:t>
        </w:r>
      </w:hyperlink>
      <w:r>
        <w:t xml:space="preserve">: </w:t>
      </w:r>
      <w:r w:rsidRPr="00E60D5B">
        <w:t>https://www.spp.org/documents/28859/spp%20disturbance%20performance%20requirements%20(twg%20approved).pdf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5B2E" w14:textId="77777777" w:rsidR="00413D5D" w:rsidRPr="001C7892" w:rsidRDefault="001C7892" w:rsidP="001C7892">
    <w:pPr>
      <w:pStyle w:val="Header"/>
    </w:pPr>
    <w:r>
      <w:rPr>
        <w:noProof/>
      </w:rPr>
      <w:drawing>
        <wp:anchor distT="0" distB="0" distL="114300" distR="114300" simplePos="0" relativeHeight="251658240" behindDoc="1" locked="0" layoutInCell="1" allowOverlap="1" wp14:anchorId="0E99D8ED" wp14:editId="29058B87">
          <wp:simplePos x="0" y="0"/>
          <wp:positionH relativeFrom="column">
            <wp:posOffset>4267200</wp:posOffset>
          </wp:positionH>
          <wp:positionV relativeFrom="paragraph">
            <wp:posOffset>-238125</wp:posOffset>
          </wp:positionV>
          <wp:extent cx="2590800" cy="323850"/>
          <wp:effectExtent l="0" t="0" r="0" b="0"/>
          <wp:wrapNone/>
          <wp:docPr id="1638258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931E" w14:textId="77777777" w:rsidR="00413D5D" w:rsidRPr="001C7892" w:rsidRDefault="001C7892" w:rsidP="001C7892">
    <w:pPr>
      <w:pStyle w:val="Header"/>
    </w:pPr>
    <w:r>
      <w:rPr>
        <w:noProof/>
      </w:rPr>
      <w:drawing>
        <wp:anchor distT="0" distB="0" distL="114300" distR="114300" simplePos="0" relativeHeight="251658241" behindDoc="1" locked="0" layoutInCell="1" allowOverlap="1" wp14:anchorId="75CFB437" wp14:editId="16F73CE5">
          <wp:simplePos x="0" y="0"/>
          <wp:positionH relativeFrom="column">
            <wp:posOffset>4267200</wp:posOffset>
          </wp:positionH>
          <wp:positionV relativeFrom="paragraph">
            <wp:posOffset>-123825</wp:posOffset>
          </wp:positionV>
          <wp:extent cx="2590800" cy="323850"/>
          <wp:effectExtent l="0" t="0" r="0" b="0"/>
          <wp:wrapNone/>
          <wp:docPr id="436597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B4DC" w14:textId="77777777" w:rsidR="00413D5D" w:rsidRDefault="001C7892" w:rsidP="00557CED">
    <w:pPr>
      <w:pStyle w:val="Header"/>
    </w:pPr>
    <w:r>
      <w:rPr>
        <w:noProof/>
      </w:rPr>
      <w:drawing>
        <wp:anchor distT="0" distB="0" distL="114300" distR="114300" simplePos="0" relativeHeight="251658242" behindDoc="1" locked="0" layoutInCell="1" allowOverlap="1" wp14:anchorId="49A75D02" wp14:editId="039BAC87">
          <wp:simplePos x="0" y="0"/>
          <wp:positionH relativeFrom="column">
            <wp:posOffset>4257675</wp:posOffset>
          </wp:positionH>
          <wp:positionV relativeFrom="paragraph">
            <wp:posOffset>-104775</wp:posOffset>
          </wp:positionV>
          <wp:extent cx="2590800" cy="323850"/>
          <wp:effectExtent l="0" t="0" r="0" b="0"/>
          <wp:wrapNone/>
          <wp:docPr id="743455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D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CCE"/>
    <w:multiLevelType w:val="hybridMultilevel"/>
    <w:tmpl w:val="E4CA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173B6"/>
    <w:multiLevelType w:val="hybridMultilevel"/>
    <w:tmpl w:val="2646A51E"/>
    <w:lvl w:ilvl="0" w:tplc="FC784E3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46448"/>
    <w:multiLevelType w:val="hybridMultilevel"/>
    <w:tmpl w:val="E8C0A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E0883"/>
    <w:multiLevelType w:val="hybridMultilevel"/>
    <w:tmpl w:val="91945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4A3ED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1598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4902E0"/>
    <w:multiLevelType w:val="hybridMultilevel"/>
    <w:tmpl w:val="76B6AB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4E0424"/>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70E87"/>
    <w:multiLevelType w:val="multilevel"/>
    <w:tmpl w:val="FF0E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664E9"/>
    <w:multiLevelType w:val="hybridMultilevel"/>
    <w:tmpl w:val="3C8C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767CE6"/>
    <w:multiLevelType w:val="hybridMultilevel"/>
    <w:tmpl w:val="AD6CB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421CD8"/>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1F6241"/>
    <w:multiLevelType w:val="multilevel"/>
    <w:tmpl w:val="2BD2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B2179B"/>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804ACB"/>
    <w:multiLevelType w:val="hybridMultilevel"/>
    <w:tmpl w:val="084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763151">
    <w:abstractNumId w:val="5"/>
  </w:num>
  <w:num w:numId="2" w16cid:durableId="1372682563">
    <w:abstractNumId w:val="4"/>
  </w:num>
  <w:num w:numId="3" w16cid:durableId="1713845673">
    <w:abstractNumId w:val="13"/>
  </w:num>
  <w:num w:numId="4" w16cid:durableId="1966543577">
    <w:abstractNumId w:val="11"/>
  </w:num>
  <w:num w:numId="5" w16cid:durableId="1313020014">
    <w:abstractNumId w:val="7"/>
  </w:num>
  <w:num w:numId="6" w16cid:durableId="94179084">
    <w:abstractNumId w:val="1"/>
  </w:num>
  <w:num w:numId="7" w16cid:durableId="1198197044">
    <w:abstractNumId w:val="3"/>
  </w:num>
  <w:num w:numId="8" w16cid:durableId="1379818946">
    <w:abstractNumId w:val="6"/>
  </w:num>
  <w:num w:numId="9" w16cid:durableId="1828133161">
    <w:abstractNumId w:val="0"/>
  </w:num>
  <w:num w:numId="10" w16cid:durableId="953294614">
    <w:abstractNumId w:val="9"/>
  </w:num>
  <w:num w:numId="11" w16cid:durableId="1474248770">
    <w:abstractNumId w:val="10"/>
  </w:num>
  <w:num w:numId="12" w16cid:durableId="315688346">
    <w:abstractNumId w:val="12"/>
  </w:num>
  <w:num w:numId="13" w16cid:durableId="1671180032">
    <w:abstractNumId w:val="8"/>
  </w:num>
  <w:num w:numId="14" w16cid:durableId="630866890">
    <w:abstractNumId w:val="14"/>
  </w:num>
  <w:num w:numId="15" w16cid:durableId="106799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5B"/>
    <w:rsid w:val="00000385"/>
    <w:rsid w:val="000025A4"/>
    <w:rsid w:val="00026A7E"/>
    <w:rsid w:val="00033217"/>
    <w:rsid w:val="000442E5"/>
    <w:rsid w:val="0005246E"/>
    <w:rsid w:val="000525AE"/>
    <w:rsid w:val="00056160"/>
    <w:rsid w:val="00060776"/>
    <w:rsid w:val="0006409B"/>
    <w:rsid w:val="000653F8"/>
    <w:rsid w:val="00074D59"/>
    <w:rsid w:val="00087E81"/>
    <w:rsid w:val="0009545F"/>
    <w:rsid w:val="000B4D6E"/>
    <w:rsid w:val="000B54CD"/>
    <w:rsid w:val="000B5BD5"/>
    <w:rsid w:val="000D247E"/>
    <w:rsid w:val="000E048D"/>
    <w:rsid w:val="000E5951"/>
    <w:rsid w:val="000E7BB4"/>
    <w:rsid w:val="000F0B00"/>
    <w:rsid w:val="000F1334"/>
    <w:rsid w:val="000F47DE"/>
    <w:rsid w:val="000F64AC"/>
    <w:rsid w:val="0013013E"/>
    <w:rsid w:val="0014464E"/>
    <w:rsid w:val="00144B98"/>
    <w:rsid w:val="00145F97"/>
    <w:rsid w:val="001466BB"/>
    <w:rsid w:val="00156426"/>
    <w:rsid w:val="00163C9D"/>
    <w:rsid w:val="00174F87"/>
    <w:rsid w:val="001755CE"/>
    <w:rsid w:val="00177FC4"/>
    <w:rsid w:val="00180416"/>
    <w:rsid w:val="001807BD"/>
    <w:rsid w:val="001815FE"/>
    <w:rsid w:val="001840F9"/>
    <w:rsid w:val="001917D6"/>
    <w:rsid w:val="00196F97"/>
    <w:rsid w:val="001A0F5C"/>
    <w:rsid w:val="001A2807"/>
    <w:rsid w:val="001A45E0"/>
    <w:rsid w:val="001A593C"/>
    <w:rsid w:val="001A618B"/>
    <w:rsid w:val="001B417D"/>
    <w:rsid w:val="001B4A36"/>
    <w:rsid w:val="001C54FA"/>
    <w:rsid w:val="001C7892"/>
    <w:rsid w:val="001D2D67"/>
    <w:rsid w:val="001D3B08"/>
    <w:rsid w:val="001D508F"/>
    <w:rsid w:val="001E2B3B"/>
    <w:rsid w:val="001E3C43"/>
    <w:rsid w:val="001E6B60"/>
    <w:rsid w:val="001F19F6"/>
    <w:rsid w:val="001F7FBF"/>
    <w:rsid w:val="0020071A"/>
    <w:rsid w:val="00213D85"/>
    <w:rsid w:val="00223B0A"/>
    <w:rsid w:val="002326F1"/>
    <w:rsid w:val="002329C4"/>
    <w:rsid w:val="002652E7"/>
    <w:rsid w:val="00266241"/>
    <w:rsid w:val="00274A93"/>
    <w:rsid w:val="00274FCF"/>
    <w:rsid w:val="0027518D"/>
    <w:rsid w:val="00277F01"/>
    <w:rsid w:val="002808D4"/>
    <w:rsid w:val="00282462"/>
    <w:rsid w:val="00284472"/>
    <w:rsid w:val="002872DF"/>
    <w:rsid w:val="00294E96"/>
    <w:rsid w:val="002B5724"/>
    <w:rsid w:val="002B69BA"/>
    <w:rsid w:val="002C78FA"/>
    <w:rsid w:val="002D4B48"/>
    <w:rsid w:val="002E2D86"/>
    <w:rsid w:val="002F2F7B"/>
    <w:rsid w:val="00300F3F"/>
    <w:rsid w:val="00305795"/>
    <w:rsid w:val="0032347F"/>
    <w:rsid w:val="00324E0A"/>
    <w:rsid w:val="00326716"/>
    <w:rsid w:val="003353D3"/>
    <w:rsid w:val="00343B06"/>
    <w:rsid w:val="00362741"/>
    <w:rsid w:val="00364106"/>
    <w:rsid w:val="00371A19"/>
    <w:rsid w:val="0037228B"/>
    <w:rsid w:val="00385732"/>
    <w:rsid w:val="00394F3E"/>
    <w:rsid w:val="003A0A76"/>
    <w:rsid w:val="003A1315"/>
    <w:rsid w:val="003A36BF"/>
    <w:rsid w:val="003A3929"/>
    <w:rsid w:val="003A5F08"/>
    <w:rsid w:val="003B3014"/>
    <w:rsid w:val="003C09A7"/>
    <w:rsid w:val="003C2703"/>
    <w:rsid w:val="003C2A8C"/>
    <w:rsid w:val="003C33C4"/>
    <w:rsid w:val="003C69BC"/>
    <w:rsid w:val="003E34DE"/>
    <w:rsid w:val="003E4A13"/>
    <w:rsid w:val="003F1B1E"/>
    <w:rsid w:val="003F27DB"/>
    <w:rsid w:val="003F3BFD"/>
    <w:rsid w:val="003F4CB0"/>
    <w:rsid w:val="00401A91"/>
    <w:rsid w:val="004066F2"/>
    <w:rsid w:val="00410220"/>
    <w:rsid w:val="00413D5D"/>
    <w:rsid w:val="00415FF3"/>
    <w:rsid w:val="00420793"/>
    <w:rsid w:val="00425014"/>
    <w:rsid w:val="00427793"/>
    <w:rsid w:val="0045059B"/>
    <w:rsid w:val="00482564"/>
    <w:rsid w:val="004868CB"/>
    <w:rsid w:val="0049105E"/>
    <w:rsid w:val="004911FE"/>
    <w:rsid w:val="00492016"/>
    <w:rsid w:val="00493A7A"/>
    <w:rsid w:val="00493E7F"/>
    <w:rsid w:val="004A221B"/>
    <w:rsid w:val="004A62C6"/>
    <w:rsid w:val="004B7FC2"/>
    <w:rsid w:val="004C6428"/>
    <w:rsid w:val="004C64D7"/>
    <w:rsid w:val="004C6D60"/>
    <w:rsid w:val="004D1F9D"/>
    <w:rsid w:val="004D4CEF"/>
    <w:rsid w:val="004E0561"/>
    <w:rsid w:val="004E05A9"/>
    <w:rsid w:val="004E1794"/>
    <w:rsid w:val="0050762F"/>
    <w:rsid w:val="005141B9"/>
    <w:rsid w:val="005148EC"/>
    <w:rsid w:val="00516B6B"/>
    <w:rsid w:val="00520ABB"/>
    <w:rsid w:val="00521C00"/>
    <w:rsid w:val="00523220"/>
    <w:rsid w:val="00531F2A"/>
    <w:rsid w:val="00535E69"/>
    <w:rsid w:val="005371B5"/>
    <w:rsid w:val="00543DE8"/>
    <w:rsid w:val="005473E9"/>
    <w:rsid w:val="00547ABB"/>
    <w:rsid w:val="00550AC6"/>
    <w:rsid w:val="00557CED"/>
    <w:rsid w:val="00564355"/>
    <w:rsid w:val="005710B6"/>
    <w:rsid w:val="00571DFB"/>
    <w:rsid w:val="00584D56"/>
    <w:rsid w:val="00586772"/>
    <w:rsid w:val="00586A27"/>
    <w:rsid w:val="00586FE2"/>
    <w:rsid w:val="005961AE"/>
    <w:rsid w:val="00596B7A"/>
    <w:rsid w:val="00597B0F"/>
    <w:rsid w:val="005A4568"/>
    <w:rsid w:val="005A462A"/>
    <w:rsid w:val="005B1B45"/>
    <w:rsid w:val="005B1DFC"/>
    <w:rsid w:val="005B33F2"/>
    <w:rsid w:val="005C22FD"/>
    <w:rsid w:val="005C2B2A"/>
    <w:rsid w:val="005C2B82"/>
    <w:rsid w:val="005C3181"/>
    <w:rsid w:val="005E346B"/>
    <w:rsid w:val="00605163"/>
    <w:rsid w:val="006142C2"/>
    <w:rsid w:val="00621A7C"/>
    <w:rsid w:val="00622176"/>
    <w:rsid w:val="00641DC0"/>
    <w:rsid w:val="00651EA9"/>
    <w:rsid w:val="00655180"/>
    <w:rsid w:val="00655E46"/>
    <w:rsid w:val="0066266A"/>
    <w:rsid w:val="00670321"/>
    <w:rsid w:val="006705B5"/>
    <w:rsid w:val="0068735B"/>
    <w:rsid w:val="00696387"/>
    <w:rsid w:val="006B6E05"/>
    <w:rsid w:val="006B7EA8"/>
    <w:rsid w:val="006C729D"/>
    <w:rsid w:val="006D2F41"/>
    <w:rsid w:val="006D698D"/>
    <w:rsid w:val="006E4B4E"/>
    <w:rsid w:val="006F74EB"/>
    <w:rsid w:val="006F7710"/>
    <w:rsid w:val="006F79C5"/>
    <w:rsid w:val="0070066F"/>
    <w:rsid w:val="00700E7C"/>
    <w:rsid w:val="00701B5C"/>
    <w:rsid w:val="007037B3"/>
    <w:rsid w:val="00714244"/>
    <w:rsid w:val="00715FE8"/>
    <w:rsid w:val="00716FF1"/>
    <w:rsid w:val="00717188"/>
    <w:rsid w:val="00721142"/>
    <w:rsid w:val="00726522"/>
    <w:rsid w:val="00737725"/>
    <w:rsid w:val="00744D4C"/>
    <w:rsid w:val="00747814"/>
    <w:rsid w:val="0076310A"/>
    <w:rsid w:val="00767A96"/>
    <w:rsid w:val="0077250F"/>
    <w:rsid w:val="007735F7"/>
    <w:rsid w:val="007765E3"/>
    <w:rsid w:val="007A77C6"/>
    <w:rsid w:val="007B0535"/>
    <w:rsid w:val="007C1C8F"/>
    <w:rsid w:val="007C3061"/>
    <w:rsid w:val="007D142B"/>
    <w:rsid w:val="007D1A1A"/>
    <w:rsid w:val="007E5C4B"/>
    <w:rsid w:val="007E72E4"/>
    <w:rsid w:val="007F5EFD"/>
    <w:rsid w:val="008063F6"/>
    <w:rsid w:val="008136F9"/>
    <w:rsid w:val="008140DE"/>
    <w:rsid w:val="008171BD"/>
    <w:rsid w:val="00845105"/>
    <w:rsid w:val="0084735B"/>
    <w:rsid w:val="00847381"/>
    <w:rsid w:val="00853179"/>
    <w:rsid w:val="00866750"/>
    <w:rsid w:val="008902C7"/>
    <w:rsid w:val="008975B4"/>
    <w:rsid w:val="008A0F95"/>
    <w:rsid w:val="008B7FD6"/>
    <w:rsid w:val="008D33E2"/>
    <w:rsid w:val="008D34F0"/>
    <w:rsid w:val="008D4BFF"/>
    <w:rsid w:val="008E42C8"/>
    <w:rsid w:val="008E4BC1"/>
    <w:rsid w:val="008E52AF"/>
    <w:rsid w:val="00902673"/>
    <w:rsid w:val="00902884"/>
    <w:rsid w:val="009045A8"/>
    <w:rsid w:val="00904DBE"/>
    <w:rsid w:val="0091332F"/>
    <w:rsid w:val="0091765A"/>
    <w:rsid w:val="00925763"/>
    <w:rsid w:val="00936683"/>
    <w:rsid w:val="00937855"/>
    <w:rsid w:val="00945429"/>
    <w:rsid w:val="00951FA0"/>
    <w:rsid w:val="00971CEF"/>
    <w:rsid w:val="00973A9A"/>
    <w:rsid w:val="00984A12"/>
    <w:rsid w:val="009A317C"/>
    <w:rsid w:val="009A328D"/>
    <w:rsid w:val="009A4200"/>
    <w:rsid w:val="009A533B"/>
    <w:rsid w:val="009A7FC5"/>
    <w:rsid w:val="009B52C5"/>
    <w:rsid w:val="009C1D8F"/>
    <w:rsid w:val="009D0D06"/>
    <w:rsid w:val="009D5350"/>
    <w:rsid w:val="009E7CD0"/>
    <w:rsid w:val="009F7AB8"/>
    <w:rsid w:val="00A0461D"/>
    <w:rsid w:val="00A05859"/>
    <w:rsid w:val="00A27D49"/>
    <w:rsid w:val="00A309AB"/>
    <w:rsid w:val="00A37891"/>
    <w:rsid w:val="00A40E78"/>
    <w:rsid w:val="00A549AC"/>
    <w:rsid w:val="00A619AC"/>
    <w:rsid w:val="00A62356"/>
    <w:rsid w:val="00A6301D"/>
    <w:rsid w:val="00A637AA"/>
    <w:rsid w:val="00A673E0"/>
    <w:rsid w:val="00A7044A"/>
    <w:rsid w:val="00A76BFB"/>
    <w:rsid w:val="00A777B0"/>
    <w:rsid w:val="00A77B13"/>
    <w:rsid w:val="00A81400"/>
    <w:rsid w:val="00A83C37"/>
    <w:rsid w:val="00A848F6"/>
    <w:rsid w:val="00A85B65"/>
    <w:rsid w:val="00A935D3"/>
    <w:rsid w:val="00A9550B"/>
    <w:rsid w:val="00AA042A"/>
    <w:rsid w:val="00AA3395"/>
    <w:rsid w:val="00AB05BF"/>
    <w:rsid w:val="00AC71D0"/>
    <w:rsid w:val="00AD1AF5"/>
    <w:rsid w:val="00AD728D"/>
    <w:rsid w:val="00AE2006"/>
    <w:rsid w:val="00AE72F7"/>
    <w:rsid w:val="00AF344E"/>
    <w:rsid w:val="00B035C1"/>
    <w:rsid w:val="00B163C3"/>
    <w:rsid w:val="00B35038"/>
    <w:rsid w:val="00B35E2F"/>
    <w:rsid w:val="00B361B3"/>
    <w:rsid w:val="00B43E31"/>
    <w:rsid w:val="00B518A0"/>
    <w:rsid w:val="00B60CEE"/>
    <w:rsid w:val="00B70B0C"/>
    <w:rsid w:val="00B716B6"/>
    <w:rsid w:val="00B9535B"/>
    <w:rsid w:val="00BB3EB6"/>
    <w:rsid w:val="00BB7746"/>
    <w:rsid w:val="00BD2FF2"/>
    <w:rsid w:val="00BD38AC"/>
    <w:rsid w:val="00BE2EDF"/>
    <w:rsid w:val="00BE344A"/>
    <w:rsid w:val="00BE5609"/>
    <w:rsid w:val="00BF3D60"/>
    <w:rsid w:val="00C04D60"/>
    <w:rsid w:val="00C063A7"/>
    <w:rsid w:val="00C23F5E"/>
    <w:rsid w:val="00C26709"/>
    <w:rsid w:val="00C441CC"/>
    <w:rsid w:val="00C47896"/>
    <w:rsid w:val="00C60E4F"/>
    <w:rsid w:val="00C70C52"/>
    <w:rsid w:val="00C93D88"/>
    <w:rsid w:val="00CA627C"/>
    <w:rsid w:val="00CB0B0A"/>
    <w:rsid w:val="00CC3756"/>
    <w:rsid w:val="00CD23D4"/>
    <w:rsid w:val="00CD473F"/>
    <w:rsid w:val="00CD572B"/>
    <w:rsid w:val="00CE0236"/>
    <w:rsid w:val="00CE34F7"/>
    <w:rsid w:val="00CE5E38"/>
    <w:rsid w:val="00CF7585"/>
    <w:rsid w:val="00D000CD"/>
    <w:rsid w:val="00D04F85"/>
    <w:rsid w:val="00D07331"/>
    <w:rsid w:val="00D10093"/>
    <w:rsid w:val="00D12727"/>
    <w:rsid w:val="00D13007"/>
    <w:rsid w:val="00D1416C"/>
    <w:rsid w:val="00D15BE1"/>
    <w:rsid w:val="00D22C01"/>
    <w:rsid w:val="00D311C4"/>
    <w:rsid w:val="00D31AA9"/>
    <w:rsid w:val="00D3325C"/>
    <w:rsid w:val="00D361E9"/>
    <w:rsid w:val="00D635CE"/>
    <w:rsid w:val="00D87755"/>
    <w:rsid w:val="00D9565E"/>
    <w:rsid w:val="00D95765"/>
    <w:rsid w:val="00DA12BE"/>
    <w:rsid w:val="00DA3B89"/>
    <w:rsid w:val="00DB03E1"/>
    <w:rsid w:val="00DB4DAB"/>
    <w:rsid w:val="00DB7B03"/>
    <w:rsid w:val="00DB7C0A"/>
    <w:rsid w:val="00DC5D45"/>
    <w:rsid w:val="00DE658D"/>
    <w:rsid w:val="00DF50F7"/>
    <w:rsid w:val="00E013D9"/>
    <w:rsid w:val="00E0219F"/>
    <w:rsid w:val="00E024A3"/>
    <w:rsid w:val="00E03748"/>
    <w:rsid w:val="00E175B9"/>
    <w:rsid w:val="00E17C5C"/>
    <w:rsid w:val="00E23378"/>
    <w:rsid w:val="00E3533D"/>
    <w:rsid w:val="00E40395"/>
    <w:rsid w:val="00E51EAD"/>
    <w:rsid w:val="00E624D7"/>
    <w:rsid w:val="00E66CB8"/>
    <w:rsid w:val="00E72222"/>
    <w:rsid w:val="00E777D5"/>
    <w:rsid w:val="00E865CF"/>
    <w:rsid w:val="00E931A4"/>
    <w:rsid w:val="00E945DB"/>
    <w:rsid w:val="00E9663D"/>
    <w:rsid w:val="00EA1BFC"/>
    <w:rsid w:val="00EA1C4C"/>
    <w:rsid w:val="00EA5076"/>
    <w:rsid w:val="00EA7414"/>
    <w:rsid w:val="00EB5FF7"/>
    <w:rsid w:val="00EC1DE4"/>
    <w:rsid w:val="00EC2463"/>
    <w:rsid w:val="00EC2F24"/>
    <w:rsid w:val="00EC7C63"/>
    <w:rsid w:val="00EE1E15"/>
    <w:rsid w:val="00EE2388"/>
    <w:rsid w:val="00EE62BF"/>
    <w:rsid w:val="00F071D3"/>
    <w:rsid w:val="00F10F48"/>
    <w:rsid w:val="00F136E1"/>
    <w:rsid w:val="00F146AA"/>
    <w:rsid w:val="00F31AB4"/>
    <w:rsid w:val="00F50341"/>
    <w:rsid w:val="00F56131"/>
    <w:rsid w:val="00F73DF3"/>
    <w:rsid w:val="00F80123"/>
    <w:rsid w:val="00F84F00"/>
    <w:rsid w:val="00FB6F04"/>
    <w:rsid w:val="00FC09F5"/>
    <w:rsid w:val="00FC5302"/>
    <w:rsid w:val="00FD0B6E"/>
    <w:rsid w:val="00FD2772"/>
    <w:rsid w:val="00FD47D0"/>
    <w:rsid w:val="00FE53B2"/>
    <w:rsid w:val="00FE614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821F0"/>
  <w15:chartTrackingRefBased/>
  <w15:docId w15:val="{2DB88FD1-CB73-4381-B4E0-E03B298F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3" w:eastAsiaTheme="minorHAnsi" w:hAnsi="Source Sans 3" w:cs="Segoe UI Light"/>
        <w:color w:val="2A363B" w:themeColor="text1"/>
        <w:sz w:val="24"/>
        <w:szCs w:val="5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6F9"/>
    <w:pPr>
      <w:tabs>
        <w:tab w:val="left" w:pos="2431"/>
      </w:tabs>
      <w:spacing w:after="240" w:line="240" w:lineRule="auto"/>
    </w:pPr>
  </w:style>
  <w:style w:type="paragraph" w:styleId="Heading1">
    <w:name w:val="heading 1"/>
    <w:next w:val="Normal"/>
    <w:link w:val="Heading1Char"/>
    <w:autoRedefine/>
    <w:uiPriority w:val="9"/>
    <w:qFormat/>
    <w:rsid w:val="00A309AB"/>
    <w:pPr>
      <w:keepNext/>
      <w:keepLines/>
      <w:pBdr>
        <w:bottom w:val="single" w:sz="2" w:space="1" w:color="5B9AC5"/>
      </w:pBdr>
      <w:spacing w:before="360" w:after="480" w:line="240" w:lineRule="auto"/>
      <w:outlineLvl w:val="0"/>
    </w:pPr>
    <w:rPr>
      <w:rFonts w:ascii="Source Sans 3 Light" w:eastAsiaTheme="majorEastAsia" w:hAnsi="Source Sans 3 Light" w:cs="Segoe UI"/>
      <w:caps/>
      <w:color w:val="5B9AC5"/>
      <w:sz w:val="52"/>
      <w:szCs w:val="52"/>
    </w:rPr>
  </w:style>
  <w:style w:type="paragraph" w:styleId="Heading2">
    <w:name w:val="heading 2"/>
    <w:next w:val="Normal"/>
    <w:link w:val="Heading2Char"/>
    <w:autoRedefine/>
    <w:uiPriority w:val="9"/>
    <w:unhideWhenUsed/>
    <w:qFormat/>
    <w:rsid w:val="004066F2"/>
    <w:pPr>
      <w:keepNext/>
      <w:keepLines/>
      <w:spacing w:before="360" w:after="240" w:line="240" w:lineRule="auto"/>
      <w:outlineLvl w:val="1"/>
    </w:pPr>
    <w:rPr>
      <w:rFonts w:ascii="Source Sans Pro SemiBold" w:eastAsiaTheme="majorEastAsia" w:hAnsi="Source Sans Pro SemiBold" w:cs="Segoe UI Semibold"/>
      <w:caps/>
      <w:color w:val="2D3338" w:themeColor="text2" w:themeShade="80"/>
      <w:sz w:val="36"/>
      <w:szCs w:val="36"/>
    </w:rPr>
  </w:style>
  <w:style w:type="paragraph" w:styleId="Heading3">
    <w:name w:val="heading 3"/>
    <w:next w:val="Normal"/>
    <w:link w:val="Heading3Char"/>
    <w:autoRedefine/>
    <w:uiPriority w:val="9"/>
    <w:unhideWhenUsed/>
    <w:qFormat/>
    <w:rsid w:val="00A309AB"/>
    <w:pPr>
      <w:keepNext/>
      <w:keepLines/>
      <w:spacing w:before="360" w:after="240" w:line="240" w:lineRule="auto"/>
      <w:outlineLvl w:val="2"/>
    </w:pPr>
    <w:rPr>
      <w:rFonts w:ascii="Source Sans 3 Light" w:eastAsiaTheme="majorEastAsia" w:hAnsi="Source Sans 3 Light" w:cs="Segoe UI Semilight"/>
      <w:caps/>
      <w:color w:val="2D3338" w:themeColor="text2" w:themeShade="80"/>
      <w:sz w:val="32"/>
      <w:szCs w:val="32"/>
    </w:rPr>
  </w:style>
  <w:style w:type="paragraph" w:styleId="Heading4">
    <w:name w:val="heading 4"/>
    <w:next w:val="Normal"/>
    <w:link w:val="Heading4Char"/>
    <w:autoRedefine/>
    <w:uiPriority w:val="9"/>
    <w:unhideWhenUsed/>
    <w:qFormat/>
    <w:rsid w:val="00A309AB"/>
    <w:pPr>
      <w:keepNext/>
      <w:keepLines/>
      <w:spacing w:before="240" w:after="240" w:line="240" w:lineRule="auto"/>
      <w:outlineLvl w:val="3"/>
    </w:pPr>
    <w:rPr>
      <w:rFonts w:eastAsiaTheme="majorEastAsia"/>
      <w:b/>
      <w:i/>
      <w:iCs/>
      <w:caps/>
      <w:szCs w:val="24"/>
    </w:rPr>
  </w:style>
  <w:style w:type="paragraph" w:styleId="Heading5">
    <w:name w:val="heading 5"/>
    <w:basedOn w:val="Normal"/>
    <w:next w:val="Normal"/>
    <w:link w:val="Heading5Char"/>
    <w:uiPriority w:val="9"/>
    <w:unhideWhenUsed/>
    <w:qFormat/>
    <w:rsid w:val="008136F9"/>
    <w:pPr>
      <w:keepNext/>
      <w:keepLines/>
      <w:spacing w:before="240"/>
      <w:outlineLvl w:val="4"/>
    </w:pPr>
    <w:rPr>
      <w:rFonts w:eastAsiaTheme="majorEastAsia" w:cs="Segoe UI"/>
      <w:caps/>
      <w:szCs w:val="24"/>
    </w:rPr>
  </w:style>
  <w:style w:type="paragraph" w:styleId="Heading6">
    <w:name w:val="heading 6"/>
    <w:basedOn w:val="Normal"/>
    <w:next w:val="Normal"/>
    <w:link w:val="Heading6Char"/>
    <w:uiPriority w:val="9"/>
    <w:unhideWhenUsed/>
    <w:qFormat/>
    <w:rsid w:val="008136F9"/>
    <w:pPr>
      <w:keepNext/>
      <w:keepLines/>
      <w:spacing w:before="240"/>
      <w:outlineLvl w:val="5"/>
    </w:pPr>
    <w:rPr>
      <w:rFonts w:eastAsiaTheme="majorEastAsia" w:cs="Segoe UI"/>
      <w:i/>
      <w:szCs w:val="24"/>
    </w:rPr>
  </w:style>
  <w:style w:type="paragraph" w:styleId="Heading7">
    <w:name w:val="heading 7"/>
    <w:basedOn w:val="Normal"/>
    <w:next w:val="Normal"/>
    <w:link w:val="Heading7Char"/>
    <w:autoRedefine/>
    <w:uiPriority w:val="9"/>
    <w:semiHidden/>
    <w:unhideWhenUsed/>
    <w:qFormat/>
    <w:rsid w:val="00A309AB"/>
    <w:pPr>
      <w:keepNext/>
      <w:keepLines/>
      <w:spacing w:before="40" w:after="0"/>
      <w:outlineLvl w:val="6"/>
    </w:pPr>
    <w:rPr>
      <w:rFonts w:eastAsiaTheme="majorEastAsia" w:cstheme="majorBidi"/>
      <w:i/>
      <w:iCs/>
      <w:color w:val="F962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unhideWhenUsed/>
    <w:qFormat/>
    <w:rsid w:val="00A309AB"/>
    <w:pPr>
      <w:tabs>
        <w:tab w:val="right" w:pos="9360"/>
      </w:tabs>
      <w:spacing w:after="0" w:line="240" w:lineRule="auto"/>
    </w:pPr>
    <w:rPr>
      <w:rFonts w:ascii="Source Sans 3 Light" w:hAnsi="Source Sans 3 Light" w:cs="Segoe UI Semilight"/>
      <w:i/>
      <w:color w:val="767171" w:themeColor="background2" w:themeShade="80"/>
      <w:sz w:val="18"/>
      <w:szCs w:val="18"/>
    </w:rPr>
  </w:style>
  <w:style w:type="character" w:customStyle="1" w:styleId="HeaderChar">
    <w:name w:val="Header Char"/>
    <w:basedOn w:val="DefaultParagraphFont"/>
    <w:link w:val="Header"/>
    <w:uiPriority w:val="99"/>
    <w:rsid w:val="00A309AB"/>
    <w:rPr>
      <w:rFonts w:ascii="Source Sans 3 Light" w:hAnsi="Source Sans 3 Light" w:cs="Segoe UI Semilight"/>
      <w:i/>
      <w:color w:val="767171" w:themeColor="background2" w:themeShade="80"/>
      <w:sz w:val="18"/>
      <w:szCs w:val="18"/>
    </w:rPr>
  </w:style>
  <w:style w:type="paragraph" w:styleId="Footer">
    <w:name w:val="footer"/>
    <w:basedOn w:val="Header"/>
    <w:link w:val="FooterChar"/>
    <w:autoRedefine/>
    <w:uiPriority w:val="99"/>
    <w:unhideWhenUsed/>
    <w:qFormat/>
    <w:rsid w:val="00A309AB"/>
    <w:pPr>
      <w:tabs>
        <w:tab w:val="center" w:pos="5040"/>
      </w:tabs>
    </w:pPr>
  </w:style>
  <w:style w:type="character" w:customStyle="1" w:styleId="FooterChar">
    <w:name w:val="Footer Char"/>
    <w:basedOn w:val="DefaultParagraphFont"/>
    <w:link w:val="Footer"/>
    <w:uiPriority w:val="99"/>
    <w:rsid w:val="00A309AB"/>
    <w:rPr>
      <w:rFonts w:ascii="Source Sans 3 Light" w:hAnsi="Source Sans 3 Light" w:cs="Segoe UI Semilight"/>
      <w:i/>
      <w:color w:val="767171" w:themeColor="background2" w:themeShade="80"/>
      <w:sz w:val="18"/>
      <w:szCs w:val="18"/>
    </w:rPr>
  </w:style>
  <w:style w:type="character" w:styleId="SubtleEmphasis">
    <w:name w:val="Subtle Emphasis"/>
    <w:basedOn w:val="DefaultParagraphFont"/>
    <w:uiPriority w:val="19"/>
    <w:qFormat/>
    <w:rsid w:val="00A309AB"/>
    <w:rPr>
      <w:rFonts w:ascii="Source Sans 3 Light" w:hAnsi="Source Sans 3 Light" w:cs="Segoe UI Light"/>
      <w:i/>
      <w:iCs/>
      <w:color w:val="2A363B" w:themeColor="text1"/>
      <w:sz w:val="56"/>
      <w:szCs w:val="56"/>
    </w:rPr>
  </w:style>
  <w:style w:type="character" w:styleId="Emphasis">
    <w:name w:val="Emphasis"/>
    <w:basedOn w:val="DefaultParagraphFont"/>
    <w:uiPriority w:val="20"/>
    <w:qFormat/>
    <w:rsid w:val="00A309AB"/>
    <w:rPr>
      <w:rFonts w:ascii="Source Sans 3" w:hAnsi="Source Sans 3"/>
      <w:i/>
      <w:iCs/>
    </w:rPr>
  </w:style>
  <w:style w:type="character" w:customStyle="1" w:styleId="Heading2Char">
    <w:name w:val="Heading 2 Char"/>
    <w:basedOn w:val="DefaultParagraphFont"/>
    <w:link w:val="Heading2"/>
    <w:uiPriority w:val="9"/>
    <w:rsid w:val="004066F2"/>
    <w:rPr>
      <w:rFonts w:ascii="Source Sans Pro SemiBold" w:eastAsiaTheme="majorEastAsia" w:hAnsi="Source Sans Pro SemiBold" w:cs="Segoe UI Semibold"/>
      <w:caps/>
      <w:color w:val="2D3338" w:themeColor="text2" w:themeShade="80"/>
      <w:sz w:val="36"/>
      <w:szCs w:val="36"/>
    </w:rPr>
  </w:style>
  <w:style w:type="character" w:customStyle="1" w:styleId="Heading1Char">
    <w:name w:val="Heading 1 Char"/>
    <w:basedOn w:val="DefaultParagraphFont"/>
    <w:link w:val="Heading1"/>
    <w:uiPriority w:val="9"/>
    <w:rsid w:val="00A309AB"/>
    <w:rPr>
      <w:rFonts w:ascii="Source Sans 3 Light" w:eastAsiaTheme="majorEastAsia" w:hAnsi="Source Sans 3 Light" w:cs="Segoe UI"/>
      <w:caps/>
      <w:color w:val="5B9AC5"/>
      <w:sz w:val="52"/>
      <w:szCs w:val="52"/>
    </w:rPr>
  </w:style>
  <w:style w:type="character" w:customStyle="1" w:styleId="Heading3Char">
    <w:name w:val="Heading 3 Char"/>
    <w:basedOn w:val="DefaultParagraphFont"/>
    <w:link w:val="Heading3"/>
    <w:uiPriority w:val="9"/>
    <w:rsid w:val="00A309AB"/>
    <w:rPr>
      <w:rFonts w:ascii="Source Sans 3 Light" w:eastAsiaTheme="majorEastAsia" w:hAnsi="Source Sans 3 Light" w:cs="Segoe UI Semilight"/>
      <w:caps/>
      <w:color w:val="2D3338" w:themeColor="text2" w:themeShade="80"/>
      <w:sz w:val="32"/>
      <w:szCs w:val="32"/>
    </w:rPr>
  </w:style>
  <w:style w:type="paragraph" w:styleId="Title">
    <w:name w:val="Title"/>
    <w:basedOn w:val="Normal"/>
    <w:next w:val="Normal"/>
    <w:link w:val="TitleChar"/>
    <w:autoRedefine/>
    <w:uiPriority w:val="10"/>
    <w:qFormat/>
    <w:rsid w:val="000E7BB4"/>
    <w:pPr>
      <w:spacing w:after="0"/>
    </w:pPr>
    <w:rPr>
      <w:rFonts w:ascii="Space Grotesk Medium" w:hAnsi="Space Grotesk Medium"/>
      <w:b/>
      <w:caps/>
      <w:color w:val="12284B"/>
      <w:sz w:val="84"/>
      <w:szCs w:val="72"/>
    </w:rPr>
  </w:style>
  <w:style w:type="character" w:customStyle="1" w:styleId="TitleChar">
    <w:name w:val="Title Char"/>
    <w:basedOn w:val="DefaultParagraphFont"/>
    <w:link w:val="Title"/>
    <w:uiPriority w:val="10"/>
    <w:rsid w:val="000E7BB4"/>
    <w:rPr>
      <w:rFonts w:ascii="Space Grotesk Medium" w:hAnsi="Space Grotesk Medium"/>
      <w:b/>
      <w:caps/>
      <w:color w:val="12284B"/>
      <w:sz w:val="84"/>
      <w:szCs w:val="72"/>
    </w:rPr>
  </w:style>
  <w:style w:type="paragraph" w:styleId="Subtitle">
    <w:name w:val="Subtitle"/>
    <w:basedOn w:val="Normal"/>
    <w:next w:val="Normal"/>
    <w:link w:val="SubtitleChar"/>
    <w:autoRedefine/>
    <w:uiPriority w:val="11"/>
    <w:qFormat/>
    <w:rsid w:val="00A309AB"/>
    <w:pPr>
      <w:spacing w:after="160"/>
    </w:pPr>
    <w:rPr>
      <w:rFonts w:ascii="Source Sans 3 Light" w:hAnsi="Source Sans 3 Light"/>
      <w:caps/>
      <w:sz w:val="56"/>
    </w:rPr>
  </w:style>
  <w:style w:type="character" w:customStyle="1" w:styleId="SubtitleChar">
    <w:name w:val="Subtitle Char"/>
    <w:basedOn w:val="DefaultParagraphFont"/>
    <w:link w:val="Subtitle"/>
    <w:uiPriority w:val="11"/>
    <w:rsid w:val="00A309AB"/>
    <w:rPr>
      <w:rFonts w:ascii="Source Sans 3 Light" w:hAnsi="Source Sans 3 Light"/>
      <w:caps/>
      <w:sz w:val="56"/>
    </w:rPr>
  </w:style>
  <w:style w:type="character" w:styleId="IntenseEmphasis">
    <w:name w:val="Intense Emphasis"/>
    <w:basedOn w:val="DefaultParagraphFont"/>
    <w:uiPriority w:val="21"/>
    <w:qFormat/>
    <w:rsid w:val="00A309AB"/>
    <w:rPr>
      <w:rFonts w:ascii="Source Sans 3" w:hAnsi="Source Sans 3"/>
      <w:i/>
      <w:iCs/>
      <w:color w:val="F96239"/>
    </w:rPr>
  </w:style>
  <w:style w:type="character" w:styleId="Strong">
    <w:name w:val="Strong"/>
    <w:uiPriority w:val="22"/>
    <w:qFormat/>
    <w:rsid w:val="00A309AB"/>
    <w:rPr>
      <w:rFonts w:ascii="Source Sans Pro Black" w:hAnsi="Source Sans Pro Black"/>
      <w:b/>
      <w:bCs/>
      <w:color w:val="12284B"/>
    </w:rPr>
  </w:style>
  <w:style w:type="character" w:customStyle="1" w:styleId="Heading4Char">
    <w:name w:val="Heading 4 Char"/>
    <w:basedOn w:val="DefaultParagraphFont"/>
    <w:link w:val="Heading4"/>
    <w:uiPriority w:val="9"/>
    <w:rsid w:val="00A309AB"/>
    <w:rPr>
      <w:rFonts w:eastAsiaTheme="majorEastAsia"/>
      <w:b/>
      <w:i/>
      <w:iCs/>
      <w:caps/>
      <w:szCs w:val="24"/>
    </w:rPr>
  </w:style>
  <w:style w:type="table" w:styleId="TableGrid">
    <w:name w:val="Table Grid"/>
    <w:basedOn w:val="TableNormal"/>
    <w:uiPriority w:val="39"/>
    <w:rsid w:val="00813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
    <w:name w:val="List Table 4"/>
    <w:aliases w:val="SPP Report Template"/>
    <w:basedOn w:val="TableNormal"/>
    <w:uiPriority w:val="49"/>
    <w:rsid w:val="008136F9"/>
    <w:pPr>
      <w:spacing w:after="0" w:line="240" w:lineRule="auto"/>
    </w:pPr>
    <w:rPr>
      <w:rFonts w:ascii="Segoe UI" w:hAnsi="Segoe UI"/>
    </w:rPr>
    <w:tblPr>
      <w:tblStyleRowBandSize w:val="1"/>
      <w:tblStyleColBandSize w:val="1"/>
      <w:tblBorders>
        <w:insideH w:val="single" w:sz="8" w:space="0" w:color="FFFFFF" w:themeColor="background1"/>
        <w:insideV w:val="single" w:sz="8" w:space="0" w:color="FFFFFF" w:themeColor="background1"/>
      </w:tblBorders>
      <w:tblCellMar>
        <w:top w:w="72" w:type="dxa"/>
        <w:left w:w="115" w:type="dxa"/>
        <w:bottom w:w="144" w:type="dxa"/>
        <w:right w:w="115" w:type="dxa"/>
      </w:tblCellMar>
    </w:tblPr>
    <w:tcPr>
      <w:vAlign w:val="center"/>
    </w:tcPr>
    <w:tblStylePr w:type="firstRow">
      <w:rPr>
        <w:b/>
        <w:bCs/>
        <w:color w:val="FFFFFF" w:themeColor="background1"/>
      </w:rPr>
      <w:tblPr/>
      <w:tcPr>
        <w:tcBorders>
          <w:top w:val="single" w:sz="4" w:space="0" w:color="2A363B" w:themeColor="text1"/>
          <w:left w:val="single" w:sz="4" w:space="0" w:color="2A363B" w:themeColor="text1"/>
          <w:bottom w:val="single" w:sz="4" w:space="0" w:color="2A363B" w:themeColor="text1"/>
          <w:right w:val="single" w:sz="4" w:space="0" w:color="2A363B" w:themeColor="text1"/>
          <w:insideH w:val="nil"/>
        </w:tcBorders>
        <w:shd w:val="clear" w:color="auto" w:fill="2A363B" w:themeFill="text1"/>
      </w:tcPr>
    </w:tblStylePr>
    <w:tblStylePr w:type="lastRow">
      <w:rPr>
        <w:b/>
        <w:bCs/>
      </w:rPr>
      <w:tblPr/>
      <w:tcPr>
        <w:tcBorders>
          <w:top w:val="double" w:sz="4" w:space="0" w:color="6F8C98" w:themeColor="text1" w:themeTint="99"/>
        </w:tcBorders>
      </w:tcPr>
    </w:tblStylePr>
    <w:tblStylePr w:type="firstCol">
      <w:rPr>
        <w:b/>
        <w:bCs/>
      </w:rPr>
    </w:tblStylePr>
    <w:tblStylePr w:type="lastCol">
      <w:rPr>
        <w:b/>
        <w:bCs/>
      </w:rPr>
    </w:tblStylePr>
    <w:tblStylePr w:type="band1Vert">
      <w:tblPr/>
      <w:tcPr>
        <w:shd w:val="clear" w:color="auto" w:fill="CFD8DD" w:themeFill="text1" w:themeFillTint="33"/>
      </w:tcPr>
    </w:tblStylePr>
    <w:tblStylePr w:type="band1Horz">
      <w:tblPr/>
      <w:tcPr>
        <w:shd w:val="clear" w:color="auto" w:fill="CFD8DD" w:themeFill="text1" w:themeFillTint="33"/>
      </w:tcPr>
    </w:tblStylePr>
  </w:style>
  <w:style w:type="paragraph" w:styleId="TOCHeading">
    <w:name w:val="TOC Heading"/>
    <w:basedOn w:val="Heading1"/>
    <w:next w:val="Normal"/>
    <w:uiPriority w:val="39"/>
    <w:unhideWhenUsed/>
    <w:qFormat/>
    <w:rsid w:val="008136F9"/>
    <w:pPr>
      <w:outlineLvl w:val="9"/>
    </w:pPr>
  </w:style>
  <w:style w:type="paragraph" w:styleId="TOC1">
    <w:name w:val="toc 1"/>
    <w:basedOn w:val="Normal"/>
    <w:next w:val="Normal"/>
    <w:uiPriority w:val="39"/>
    <w:unhideWhenUsed/>
    <w:qFormat/>
    <w:rsid w:val="008136F9"/>
    <w:pPr>
      <w:tabs>
        <w:tab w:val="clear" w:pos="2431"/>
        <w:tab w:val="right" w:leader="dot" w:pos="9350"/>
      </w:tabs>
      <w:spacing w:after="100"/>
    </w:pPr>
    <w:rPr>
      <w:rFonts w:cs="Segoe UI"/>
      <w:caps/>
      <w:noProof/>
    </w:rPr>
  </w:style>
  <w:style w:type="character" w:styleId="Hyperlink">
    <w:name w:val="Hyperlink"/>
    <w:basedOn w:val="DefaultParagraphFont"/>
    <w:uiPriority w:val="99"/>
    <w:unhideWhenUsed/>
    <w:rsid w:val="008136F9"/>
    <w:rPr>
      <w:noProof/>
      <w:color w:val="2399BB" w:themeColor="hyperlink"/>
      <w:u w:val="single"/>
    </w:rPr>
  </w:style>
  <w:style w:type="paragraph" w:styleId="TOC2">
    <w:name w:val="toc 2"/>
    <w:basedOn w:val="TOC1"/>
    <w:next w:val="Normal"/>
    <w:uiPriority w:val="39"/>
    <w:unhideWhenUsed/>
    <w:qFormat/>
    <w:rsid w:val="008136F9"/>
    <w:rPr>
      <w:caps w:val="0"/>
    </w:rPr>
  </w:style>
  <w:style w:type="paragraph" w:styleId="TOC3">
    <w:name w:val="toc 3"/>
    <w:basedOn w:val="Normal"/>
    <w:next w:val="Normal"/>
    <w:uiPriority w:val="39"/>
    <w:unhideWhenUsed/>
    <w:qFormat/>
    <w:rsid w:val="008136F9"/>
    <w:pPr>
      <w:tabs>
        <w:tab w:val="clear" w:pos="2431"/>
        <w:tab w:val="right" w:leader="dot" w:pos="9360"/>
      </w:tabs>
      <w:spacing w:after="100"/>
      <w:ind w:left="440"/>
    </w:pPr>
    <w:rPr>
      <w:rFonts w:eastAsiaTheme="minorEastAsia" w:cs="Segoe UI"/>
      <w:noProof/>
    </w:rPr>
  </w:style>
  <w:style w:type="table" w:customStyle="1" w:styleId="SPPOfficialTableDefaultTable">
    <w:name w:val="SPP Official Table: Default Table"/>
    <w:basedOn w:val="TableNormal"/>
    <w:uiPriority w:val="99"/>
    <w:rsid w:val="008136F9"/>
    <w:pPr>
      <w:spacing w:after="0" w:line="240" w:lineRule="auto"/>
    </w:pPr>
    <w:rPr>
      <w:rFonts w:ascii="Segoe UI" w:hAnsi="Segoe UI"/>
    </w:rPr>
    <w:tblPr>
      <w:tblStyleRowBandSize w:val="1"/>
      <w:tblStyleColBandSize w:val="1"/>
      <w:tblBorders>
        <w:insideH w:val="single" w:sz="4" w:space="0" w:color="FFFFFF" w:themeColor="background1"/>
        <w:insideV w:val="single" w:sz="4" w:space="0" w:color="FFFFFF" w:themeColor="background1"/>
      </w:tblBorders>
      <w:tblCellMar>
        <w:top w:w="144" w:type="dxa"/>
        <w:left w:w="115" w:type="dxa"/>
        <w:right w:w="115" w:type="dxa"/>
      </w:tblCellMar>
    </w:tblPr>
    <w:tblStylePr w:type="firstRow">
      <w:pPr>
        <w:wordWrap/>
        <w:jc w:val="center"/>
      </w:pPr>
      <w:rPr>
        <w:rFonts w:ascii="@Malgun Gothic" w:hAnsi="@Malgun Gothic"/>
        <w:b/>
        <w:i w:val="0"/>
        <w:caps/>
        <w:smallCaps w:val="0"/>
        <w:color w:val="FFFFFF" w:themeColor="background1"/>
        <w:sz w:val="20"/>
      </w:rPr>
      <w:tblPr/>
      <w:tcPr>
        <w:tcBorders>
          <w:insideH w:val="single" w:sz="4" w:space="0" w:color="FFFFFF" w:themeColor="background1"/>
          <w:insideV w:val="single" w:sz="4" w:space="0" w:color="FFFFFF" w:themeColor="background1"/>
        </w:tcBorders>
        <w:shd w:val="clear" w:color="auto" w:fill="2399BB" w:themeFill="accent2"/>
      </w:tcPr>
    </w:tblStylePr>
    <w:tblStylePr w:type="lastRow">
      <w:rPr>
        <w:rFonts w:ascii="@Malgun Gothic" w:hAnsi="@Malgun Gothic"/>
        <w:b/>
        <w:sz w:val="20"/>
      </w:rPr>
      <w:tblPr/>
      <w:tcPr>
        <w:tcBorders>
          <w:insideH w:val="single" w:sz="4" w:space="0" w:color="FFFFFF" w:themeColor="background1"/>
          <w:insideV w:val="single" w:sz="4" w:space="0" w:color="FFFFFF" w:themeColor="background1"/>
        </w:tcBorders>
      </w:tcPr>
    </w:tblStylePr>
    <w:tblStylePr w:type="firstCol">
      <w:rPr>
        <w:rFonts w:ascii="@Malgun Gothic" w:hAnsi="@Malgun Gothic"/>
        <w:sz w:val="20"/>
      </w:rPr>
      <w:tblPr/>
      <w:tcPr>
        <w:tcBorders>
          <w:insideH w:val="nil"/>
          <w:insideV w:val="nil"/>
        </w:tcBorders>
      </w:tcPr>
    </w:tblStylePr>
    <w:tblStylePr w:type="lastCol">
      <w:tblPr/>
      <w:tcPr>
        <w:tcBorders>
          <w:insideH w:val="nil"/>
          <w:insideV w:val="nil"/>
        </w:tcBorders>
      </w:tcPr>
    </w:tblStylePr>
    <w:tblStylePr w:type="band1Vert">
      <w:tblPr/>
      <w:tcPr>
        <w:tcBorders>
          <w:insideH w:val="nil"/>
          <w:insideV w:val="nil"/>
        </w:tcBorders>
      </w:tcPr>
    </w:tblStylePr>
    <w:tblStylePr w:type="band2Vert">
      <w:tblPr/>
      <w:tcPr>
        <w:tcBorders>
          <w:insideH w:val="nil"/>
          <w:insideV w:val="nil"/>
        </w:tcBorders>
      </w:tcPr>
    </w:tblStylePr>
    <w:tblStylePr w:type="band1Horz">
      <w:rPr>
        <w:rFonts w:ascii="@Malgun Gothic" w:hAnsi="@Malgun Gothic"/>
        <w:sz w:val="20"/>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D9D9D9" w:themeFill="background1" w:themeFillShade="D9"/>
      </w:tcPr>
    </w:tblStylePr>
    <w:tblStylePr w:type="band2Horz">
      <w:rPr>
        <w:rFonts w:ascii="@Malgun Gothic" w:hAnsi="@Malgun Gothic"/>
        <w:sz w:val="20"/>
      </w:rPr>
      <w:tblPr/>
      <w:tcPr>
        <w:shd w:val="clear" w:color="auto" w:fill="F2F2F2" w:themeFill="background1" w:themeFillShade="F2"/>
      </w:tcPr>
    </w:tblStylePr>
  </w:style>
  <w:style w:type="paragraph" w:customStyle="1" w:styleId="TableHeader">
    <w:name w:val="Table Header"/>
    <w:basedOn w:val="Normal"/>
    <w:qFormat/>
    <w:rsid w:val="008136F9"/>
    <w:pPr>
      <w:jc w:val="center"/>
    </w:pPr>
    <w:rPr>
      <w:rFonts w:cs="Segoe UI"/>
      <w:bCs/>
      <w:caps/>
      <w:color w:val="FFFFFF" w:themeColor="background1"/>
    </w:rPr>
  </w:style>
  <w:style w:type="character" w:customStyle="1" w:styleId="Heading5Char">
    <w:name w:val="Heading 5 Char"/>
    <w:basedOn w:val="DefaultParagraphFont"/>
    <w:link w:val="Heading5"/>
    <w:uiPriority w:val="9"/>
    <w:rsid w:val="008136F9"/>
    <w:rPr>
      <w:rFonts w:ascii="Segoe UI" w:eastAsiaTheme="majorEastAsia" w:hAnsi="Segoe UI" w:cs="Segoe UI"/>
      <w:caps/>
      <w:sz w:val="24"/>
      <w:szCs w:val="24"/>
    </w:rPr>
  </w:style>
  <w:style w:type="character" w:customStyle="1" w:styleId="Heading6Char">
    <w:name w:val="Heading 6 Char"/>
    <w:basedOn w:val="DefaultParagraphFont"/>
    <w:link w:val="Heading6"/>
    <w:uiPriority w:val="9"/>
    <w:rsid w:val="008136F9"/>
    <w:rPr>
      <w:rFonts w:ascii="Segoe UI" w:eastAsiaTheme="majorEastAsia" w:hAnsi="Segoe UI" w:cs="Segoe UI"/>
      <w:i/>
      <w:sz w:val="24"/>
      <w:szCs w:val="24"/>
    </w:rPr>
  </w:style>
  <w:style w:type="table" w:styleId="ListTable4-Accent6">
    <w:name w:val="List Table 4 Accent 6"/>
    <w:basedOn w:val="TableNormal"/>
    <w:uiPriority w:val="49"/>
    <w:rsid w:val="008136F9"/>
    <w:pPr>
      <w:spacing w:after="0" w:line="240" w:lineRule="auto"/>
    </w:pPr>
    <w:tblPr>
      <w:tblStyleRowBandSize w:val="1"/>
      <w:tblStyleColBandSize w:val="1"/>
      <w:tblBorders>
        <w:top w:val="single" w:sz="4" w:space="0" w:color="C9ADAD" w:themeColor="accent6" w:themeTint="99"/>
        <w:left w:val="single" w:sz="4" w:space="0" w:color="C9ADAD" w:themeColor="accent6" w:themeTint="99"/>
        <w:bottom w:val="single" w:sz="4" w:space="0" w:color="C9ADAD" w:themeColor="accent6" w:themeTint="99"/>
        <w:right w:val="single" w:sz="4" w:space="0" w:color="C9ADAD" w:themeColor="accent6" w:themeTint="99"/>
        <w:insideH w:val="single" w:sz="4" w:space="0" w:color="C9ADAD" w:themeColor="accent6" w:themeTint="99"/>
      </w:tblBorders>
    </w:tblPr>
    <w:tblStylePr w:type="firstRow">
      <w:rPr>
        <w:b/>
        <w:bCs/>
        <w:color w:val="FFFFFF" w:themeColor="background1"/>
      </w:rPr>
      <w:tblPr/>
      <w:tcPr>
        <w:tcBorders>
          <w:top w:val="single" w:sz="4" w:space="0" w:color="A67777" w:themeColor="accent6"/>
          <w:left w:val="single" w:sz="4" w:space="0" w:color="A67777" w:themeColor="accent6"/>
          <w:bottom w:val="single" w:sz="4" w:space="0" w:color="A67777" w:themeColor="accent6"/>
          <w:right w:val="single" w:sz="4" w:space="0" w:color="A67777" w:themeColor="accent6"/>
          <w:insideH w:val="nil"/>
        </w:tcBorders>
        <w:shd w:val="clear" w:color="auto" w:fill="A67777" w:themeFill="accent6"/>
      </w:tcPr>
    </w:tblStylePr>
    <w:tblStylePr w:type="lastRow">
      <w:rPr>
        <w:b/>
        <w:bCs/>
      </w:rPr>
      <w:tblPr/>
      <w:tcPr>
        <w:tcBorders>
          <w:top w:val="double" w:sz="4" w:space="0" w:color="C9ADAD" w:themeColor="accent6" w:themeTint="99"/>
        </w:tcBorders>
      </w:tcPr>
    </w:tblStylePr>
    <w:tblStylePr w:type="firstCol">
      <w:rPr>
        <w:b/>
        <w:bCs/>
      </w:rPr>
    </w:tblStylePr>
    <w:tblStylePr w:type="lastCol">
      <w:rPr>
        <w:b/>
        <w:bCs/>
      </w:rPr>
    </w:tblStylePr>
    <w:tblStylePr w:type="band1Vert">
      <w:tblPr/>
      <w:tcPr>
        <w:shd w:val="clear" w:color="auto" w:fill="EDE3E3" w:themeFill="accent6" w:themeFillTint="33"/>
      </w:tcPr>
    </w:tblStylePr>
    <w:tblStylePr w:type="band1Horz">
      <w:tblPr/>
      <w:tcPr>
        <w:shd w:val="clear" w:color="auto" w:fill="EDE3E3" w:themeFill="accent6" w:themeFillTint="33"/>
      </w:tcPr>
    </w:tblStylePr>
  </w:style>
  <w:style w:type="paragraph" w:customStyle="1" w:styleId="TableText">
    <w:name w:val="Table Text"/>
    <w:basedOn w:val="Normal"/>
    <w:qFormat/>
    <w:rsid w:val="008136F9"/>
    <w:rPr>
      <w:sz w:val="20"/>
    </w:rPr>
  </w:style>
  <w:style w:type="paragraph" w:styleId="ListParagraph">
    <w:name w:val="List Paragraph"/>
    <w:basedOn w:val="Normal"/>
    <w:uiPriority w:val="34"/>
    <w:qFormat/>
    <w:rsid w:val="008136F9"/>
    <w:pPr>
      <w:numPr>
        <w:numId w:val="6"/>
      </w:numPr>
    </w:pPr>
  </w:style>
  <w:style w:type="character" w:customStyle="1" w:styleId="Heading7Char">
    <w:name w:val="Heading 7 Char"/>
    <w:basedOn w:val="DefaultParagraphFont"/>
    <w:link w:val="Heading7"/>
    <w:uiPriority w:val="9"/>
    <w:semiHidden/>
    <w:rsid w:val="00A309AB"/>
    <w:rPr>
      <w:rFonts w:eastAsiaTheme="majorEastAsia" w:cstheme="majorBidi"/>
      <w:i/>
      <w:iCs/>
      <w:color w:val="F96239"/>
    </w:rPr>
  </w:style>
  <w:style w:type="paragraph" w:styleId="IntenseQuote">
    <w:name w:val="Intense Quote"/>
    <w:basedOn w:val="Normal"/>
    <w:next w:val="Normal"/>
    <w:link w:val="IntenseQuoteChar"/>
    <w:autoRedefine/>
    <w:uiPriority w:val="30"/>
    <w:qFormat/>
    <w:rsid w:val="00A309AB"/>
    <w:pPr>
      <w:pBdr>
        <w:top w:val="single" w:sz="4" w:space="10" w:color="F96239"/>
        <w:bottom w:val="single" w:sz="4" w:space="10" w:color="F96239"/>
      </w:pBdr>
      <w:spacing w:before="360" w:after="360"/>
      <w:ind w:left="864" w:right="864"/>
      <w:jc w:val="center"/>
    </w:pPr>
    <w:rPr>
      <w:i/>
      <w:iCs/>
      <w:color w:val="F96239"/>
    </w:rPr>
  </w:style>
  <w:style w:type="character" w:customStyle="1" w:styleId="IntenseQuoteChar">
    <w:name w:val="Intense Quote Char"/>
    <w:basedOn w:val="DefaultParagraphFont"/>
    <w:link w:val="IntenseQuote"/>
    <w:uiPriority w:val="30"/>
    <w:rsid w:val="00A309AB"/>
    <w:rPr>
      <w:i/>
      <w:iCs/>
      <w:color w:val="F96239"/>
    </w:rPr>
  </w:style>
  <w:style w:type="character" w:styleId="SubtleReference">
    <w:name w:val="Subtle Reference"/>
    <w:basedOn w:val="DefaultParagraphFont"/>
    <w:uiPriority w:val="31"/>
    <w:qFormat/>
    <w:rsid w:val="00A309AB"/>
    <w:rPr>
      <w:rFonts w:ascii="Source Sans 3" w:hAnsi="Source Sans 3"/>
      <w:smallCaps/>
      <w:color w:val="66838F" w:themeColor="text1" w:themeTint="A5"/>
    </w:rPr>
  </w:style>
  <w:style w:type="character" w:styleId="IntenseReference">
    <w:name w:val="Intense Reference"/>
    <w:basedOn w:val="DefaultParagraphFont"/>
    <w:uiPriority w:val="32"/>
    <w:qFormat/>
    <w:rsid w:val="00A309AB"/>
    <w:rPr>
      <w:rFonts w:ascii="Source Sans 3 SemiBold" w:hAnsi="Source Sans 3 SemiBold"/>
      <w:b/>
      <w:bCs/>
      <w:smallCaps/>
      <w:color w:val="F96239"/>
      <w:spacing w:val="5"/>
    </w:rPr>
  </w:style>
  <w:style w:type="character" w:styleId="BookTitle">
    <w:name w:val="Book Title"/>
    <w:basedOn w:val="DefaultParagraphFont"/>
    <w:uiPriority w:val="33"/>
    <w:qFormat/>
    <w:rsid w:val="00A309AB"/>
    <w:rPr>
      <w:rFonts w:ascii="Source Sans 3 SemiBold" w:hAnsi="Source Sans 3 SemiBold"/>
      <w:b/>
      <w:bCs/>
      <w:i/>
      <w:iCs/>
      <w:spacing w:val="5"/>
    </w:rPr>
  </w:style>
  <w:style w:type="character" w:styleId="CommentReference">
    <w:name w:val="annotation reference"/>
    <w:basedOn w:val="DefaultParagraphFont"/>
    <w:uiPriority w:val="99"/>
    <w:semiHidden/>
    <w:unhideWhenUsed/>
    <w:rsid w:val="000B4D6E"/>
    <w:rPr>
      <w:sz w:val="16"/>
      <w:szCs w:val="16"/>
    </w:rPr>
  </w:style>
  <w:style w:type="paragraph" w:styleId="CommentText">
    <w:name w:val="annotation text"/>
    <w:basedOn w:val="Normal"/>
    <w:link w:val="CommentTextChar"/>
    <w:uiPriority w:val="99"/>
    <w:unhideWhenUsed/>
    <w:rsid w:val="000B4D6E"/>
    <w:pPr>
      <w:tabs>
        <w:tab w:val="clear" w:pos="2431"/>
      </w:tabs>
    </w:pPr>
    <w:rPr>
      <w:rFonts w:ascii="Cambria" w:hAnsi="Cambria" w:cstheme="minorBidi"/>
      <w:color w:val="auto"/>
      <w:sz w:val="20"/>
      <w:szCs w:val="20"/>
    </w:rPr>
  </w:style>
  <w:style w:type="character" w:customStyle="1" w:styleId="CommentTextChar">
    <w:name w:val="Comment Text Char"/>
    <w:basedOn w:val="DefaultParagraphFont"/>
    <w:link w:val="CommentText"/>
    <w:uiPriority w:val="99"/>
    <w:rsid w:val="000B4D6E"/>
    <w:rPr>
      <w:rFonts w:ascii="Cambria" w:hAnsi="Cambria"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AB05BF"/>
    <w:pPr>
      <w:tabs>
        <w:tab w:val="left" w:pos="2431"/>
      </w:tabs>
    </w:pPr>
    <w:rPr>
      <w:rFonts w:ascii="Source Sans 3" w:hAnsi="Source Sans 3" w:cs="Segoe UI Light"/>
      <w:b/>
      <w:bCs/>
      <w:color w:val="2A363B" w:themeColor="text1"/>
    </w:rPr>
  </w:style>
  <w:style w:type="character" w:customStyle="1" w:styleId="CommentSubjectChar">
    <w:name w:val="Comment Subject Char"/>
    <w:basedOn w:val="CommentTextChar"/>
    <w:link w:val="CommentSubject"/>
    <w:uiPriority w:val="99"/>
    <w:semiHidden/>
    <w:rsid w:val="00AB05BF"/>
    <w:rPr>
      <w:rFonts w:ascii="Cambria" w:hAnsi="Cambria" w:cstheme="minorBidi"/>
      <w:b/>
      <w:bCs/>
      <w:color w:val="auto"/>
      <w:sz w:val="20"/>
      <w:szCs w:val="20"/>
    </w:rPr>
  </w:style>
  <w:style w:type="paragraph" w:styleId="Revision">
    <w:name w:val="Revision"/>
    <w:hidden/>
    <w:uiPriority w:val="99"/>
    <w:semiHidden/>
    <w:rsid w:val="003F4CB0"/>
    <w:pPr>
      <w:spacing w:after="0" w:line="240" w:lineRule="auto"/>
    </w:pPr>
  </w:style>
  <w:style w:type="paragraph" w:styleId="FootnoteText">
    <w:name w:val="footnote text"/>
    <w:basedOn w:val="Normal"/>
    <w:link w:val="FootnoteTextChar"/>
    <w:autoRedefine/>
    <w:qFormat/>
    <w:rsid w:val="00E013D9"/>
    <w:pPr>
      <w:tabs>
        <w:tab w:val="clear" w:pos="2431"/>
      </w:tabs>
      <w:spacing w:after="0"/>
    </w:pPr>
    <w:rPr>
      <w:rFonts w:ascii="Segoe UI" w:eastAsia="Times New Roman" w:hAnsi="Segoe UI" w:cs="Segoe UI"/>
      <w:color w:val="3B3838" w:themeColor="background2" w:themeShade="40"/>
      <w:sz w:val="20"/>
      <w:szCs w:val="24"/>
    </w:rPr>
  </w:style>
  <w:style w:type="character" w:customStyle="1" w:styleId="FootnoteTextChar">
    <w:name w:val="Footnote Text Char"/>
    <w:basedOn w:val="DefaultParagraphFont"/>
    <w:link w:val="FootnoteText"/>
    <w:rsid w:val="00E013D9"/>
    <w:rPr>
      <w:rFonts w:ascii="Segoe UI" w:eastAsia="Times New Roman" w:hAnsi="Segoe UI" w:cs="Segoe UI"/>
      <w:color w:val="3B3838" w:themeColor="background2" w:themeShade="40"/>
      <w:sz w:val="20"/>
      <w:szCs w:val="24"/>
    </w:rPr>
  </w:style>
  <w:style w:type="character" w:styleId="FootnoteReference">
    <w:name w:val="footnote reference"/>
    <w:basedOn w:val="DefaultParagraphFont"/>
    <w:qFormat/>
    <w:rsid w:val="00E013D9"/>
    <w:rPr>
      <w:rFonts w:ascii="Jost" w:hAnsi="Jos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package" Target="embeddings/Microsoft_Excel_Worksheet1.xlsx"/><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package" Target="embeddings/Microsoft_Excel_Worksheet2.xlsx"/><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7.e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pp.org/documents/28859/spp%20disturbance%20performance%20requirements%20(twg%20approve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tf0620\Downloads\Report_Procedure+Template.dotx" TargetMode="External"/></Relationships>
</file>

<file path=word/theme/theme1.xml><?xml version="1.0" encoding="utf-8"?>
<a:theme xmlns:a="http://schemas.openxmlformats.org/drawingml/2006/main" name="Office Theme">
  <a:themeElements>
    <a:clrScheme name="SPP Official Branding">
      <a:dk1>
        <a:srgbClr val="2A363B"/>
      </a:dk1>
      <a:lt1>
        <a:sysClr val="window" lastClr="FFFFFF"/>
      </a:lt1>
      <a:dk2>
        <a:srgbClr val="5A6770"/>
      </a:dk2>
      <a:lt2>
        <a:srgbClr val="E7E6E6"/>
      </a:lt2>
      <a:accent1>
        <a:srgbClr val="C7202F"/>
      </a:accent1>
      <a:accent2>
        <a:srgbClr val="2399BB"/>
      </a:accent2>
      <a:accent3>
        <a:srgbClr val="1FBF92"/>
      </a:accent3>
      <a:accent4>
        <a:srgbClr val="FBAB18"/>
      </a:accent4>
      <a:accent5>
        <a:srgbClr val="A142C0"/>
      </a:accent5>
      <a:accent6>
        <a:srgbClr val="A67777"/>
      </a:accent6>
      <a:hlink>
        <a:srgbClr val="2399BB"/>
      </a:hlink>
      <a:folHlink>
        <a:srgbClr val="FBAB1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02356BBB42CE4A94300FDF40A96172" ma:contentTypeVersion="24" ma:contentTypeDescription="Create a new document." ma:contentTypeScope="" ma:versionID="e1f706ce39ba71a5246dbd2837638b4e">
  <xsd:schema xmlns:xsd="http://www.w3.org/2001/XMLSchema" xmlns:xs="http://www.w3.org/2001/XMLSchema" xmlns:p="http://schemas.microsoft.com/office/2006/metadata/properties" xmlns:ns1="http://schemas.microsoft.com/sharepoint/v3" xmlns:ns2="eee9ca11-2005-4fec-8ec3-93aa9c794f12" xmlns:ns3="fe696bc0-f58e-456e-aaa2-0f1aac4ccff8" xmlns:ns4="8c2bc835-ac53-448c-935b-f5fd59800e50" targetNamespace="http://schemas.microsoft.com/office/2006/metadata/properties" ma:root="true" ma:fieldsID="64d6b176fe021d559c1697c4a547c540" ns1:_="" ns2:_="" ns3:_="" ns4:_="">
    <xsd:import namespace="http://schemas.microsoft.com/sharepoint/v3"/>
    <xsd:import namespace="eee9ca11-2005-4fec-8ec3-93aa9c794f12"/>
    <xsd:import namespace="fe696bc0-f58e-456e-aaa2-0f1aac4ccff8"/>
    <xsd:import namespace="8c2bc835-ac53-448c-935b-f5fd59800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Foldercontent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e9ca11-2005-4fec-8ec3-93aa9c794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f16062-ff6e-436a-beef-1da365ffe2d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Foldercontents" ma:index="26" nillable="true" ma:displayName="Folder contents" ma:description="Original Grant Documentation&#10;CBP Background&#10;Inertia External Shared Docs&#10;Received Info&#10;Pre-Award Meetings (workshops, kickoffs, etc.)" ma:format="Dropdown" ma:internalName="Foldercontent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96bc0-f58e-456e-aaa2-0f1aac4ccf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bc835-ac53-448c-935b-f5fd59800e5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0ae8a8a-6fdf-4dbd-a2e7-e3598ead56d7}" ma:internalName="TaxCatchAll" ma:showField="CatchAllData" ma:web="8c2bc835-ac53-448c-935b-f5fd59800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c2bc835-ac53-448c-935b-f5fd59800e50" xsi:nil="true"/>
    <lcf76f155ced4ddcb4097134ff3c332f xmlns="eee9ca11-2005-4fec-8ec3-93aa9c794f12">
      <Terms xmlns="http://schemas.microsoft.com/office/infopath/2007/PartnerControls"/>
    </lcf76f155ced4ddcb4097134ff3c332f>
    <Foldercontents xmlns="eee9ca11-2005-4fec-8ec3-93aa9c794f12" xsi:nil="true"/>
  </documentManagement>
</p:properties>
</file>

<file path=customXml/itemProps1.xml><?xml version="1.0" encoding="utf-8"?>
<ds:datastoreItem xmlns:ds="http://schemas.openxmlformats.org/officeDocument/2006/customXml" ds:itemID="{737F7DD4-4A93-4833-B310-55614FAA84C7}">
  <ds:schemaRefs>
    <ds:schemaRef ds:uri="http://schemas.openxmlformats.org/officeDocument/2006/bibliography"/>
  </ds:schemaRefs>
</ds:datastoreItem>
</file>

<file path=customXml/itemProps2.xml><?xml version="1.0" encoding="utf-8"?>
<ds:datastoreItem xmlns:ds="http://schemas.openxmlformats.org/officeDocument/2006/customXml" ds:itemID="{8731D2B5-225D-40E0-A7C7-FCBDC8786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e9ca11-2005-4fec-8ec3-93aa9c794f12"/>
    <ds:schemaRef ds:uri="fe696bc0-f58e-456e-aaa2-0f1aac4ccff8"/>
    <ds:schemaRef ds:uri="8c2bc835-ac53-448c-935b-f5fd59800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E68F20-14F8-404D-AA17-B475B5C9CA6B}">
  <ds:schemaRefs>
    <ds:schemaRef ds:uri="http://schemas.microsoft.com/sharepoint/v3/contenttype/forms"/>
  </ds:schemaRefs>
</ds:datastoreItem>
</file>

<file path=customXml/itemProps4.xml><?xml version="1.0" encoding="utf-8"?>
<ds:datastoreItem xmlns:ds="http://schemas.openxmlformats.org/officeDocument/2006/customXml" ds:itemID="{21CDE4AF-E25D-46AF-8DEC-8B0EBE319B0B}">
  <ds:schemaRefs>
    <ds:schemaRef ds:uri="http://schemas.microsoft.com/office/2006/metadata/properties"/>
    <ds:schemaRef ds:uri="http://schemas.microsoft.com/office/infopath/2007/PartnerControls"/>
    <ds:schemaRef ds:uri="http://schemas.microsoft.com/sharepoint/v3"/>
    <ds:schemaRef ds:uri="8c2bc835-ac53-448c-935b-f5fd59800e50"/>
    <ds:schemaRef ds:uri="eee9ca11-2005-4fec-8ec3-93aa9c794f12"/>
  </ds:schemaRefs>
</ds:datastoreItem>
</file>

<file path=docMetadata/LabelInfo.xml><?xml version="1.0" encoding="utf-8"?>
<clbl:labelList xmlns:clbl="http://schemas.microsoft.com/office/2020/mipLabelMetadata">
  <clbl:label id="{068fb027-0173-4b54-bd61-93714687c0de}" enabled="1" method="Privileged" siteId="{3230926a-71b7-4370-a137-197badc066a2}" contentBits="0" removed="0"/>
</clbl:labelList>
</file>

<file path=docProps/app.xml><?xml version="1.0" encoding="utf-8"?>
<Properties xmlns="http://schemas.openxmlformats.org/officeDocument/2006/extended-properties" xmlns:vt="http://schemas.openxmlformats.org/officeDocument/2006/docPropsVTypes">
  <Template>Report_Procedure+Template.dotx</Template>
  <TotalTime>49</TotalTime>
  <Pages>17</Pages>
  <Words>3714</Words>
  <Characters>19909</Characters>
  <Application>Microsoft Office Word</Application>
  <DocSecurity>0</DocSecurity>
  <Lines>1106</Lines>
  <Paragraphs>984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22639</CharactersWithSpaces>
  <SharedDoc>false</SharedDoc>
  <HLinks>
    <vt:vector size="126" baseType="variant">
      <vt:variant>
        <vt:i4>1507383</vt:i4>
      </vt:variant>
      <vt:variant>
        <vt:i4>116</vt:i4>
      </vt:variant>
      <vt:variant>
        <vt:i4>0</vt:i4>
      </vt:variant>
      <vt:variant>
        <vt:i4>5</vt:i4>
      </vt:variant>
      <vt:variant>
        <vt:lpwstr/>
      </vt:variant>
      <vt:variant>
        <vt:lpwstr>_Toc233270119</vt:lpwstr>
      </vt:variant>
      <vt:variant>
        <vt:i4>1507383</vt:i4>
      </vt:variant>
      <vt:variant>
        <vt:i4>110</vt:i4>
      </vt:variant>
      <vt:variant>
        <vt:i4>0</vt:i4>
      </vt:variant>
      <vt:variant>
        <vt:i4>5</vt:i4>
      </vt:variant>
      <vt:variant>
        <vt:lpwstr/>
      </vt:variant>
      <vt:variant>
        <vt:lpwstr>_Toc233270118</vt:lpwstr>
      </vt:variant>
      <vt:variant>
        <vt:i4>1507383</vt:i4>
      </vt:variant>
      <vt:variant>
        <vt:i4>104</vt:i4>
      </vt:variant>
      <vt:variant>
        <vt:i4>0</vt:i4>
      </vt:variant>
      <vt:variant>
        <vt:i4>5</vt:i4>
      </vt:variant>
      <vt:variant>
        <vt:lpwstr/>
      </vt:variant>
      <vt:variant>
        <vt:lpwstr>_Toc233270117</vt:lpwstr>
      </vt:variant>
      <vt:variant>
        <vt:i4>1507383</vt:i4>
      </vt:variant>
      <vt:variant>
        <vt:i4>98</vt:i4>
      </vt:variant>
      <vt:variant>
        <vt:i4>0</vt:i4>
      </vt:variant>
      <vt:variant>
        <vt:i4>5</vt:i4>
      </vt:variant>
      <vt:variant>
        <vt:lpwstr/>
      </vt:variant>
      <vt:variant>
        <vt:lpwstr>_Toc233270116</vt:lpwstr>
      </vt:variant>
      <vt:variant>
        <vt:i4>1507383</vt:i4>
      </vt:variant>
      <vt:variant>
        <vt:i4>92</vt:i4>
      </vt:variant>
      <vt:variant>
        <vt:i4>0</vt:i4>
      </vt:variant>
      <vt:variant>
        <vt:i4>5</vt:i4>
      </vt:variant>
      <vt:variant>
        <vt:lpwstr/>
      </vt:variant>
      <vt:variant>
        <vt:lpwstr>_Toc233270115</vt:lpwstr>
      </vt:variant>
      <vt:variant>
        <vt:i4>1507383</vt:i4>
      </vt:variant>
      <vt:variant>
        <vt:i4>86</vt:i4>
      </vt:variant>
      <vt:variant>
        <vt:i4>0</vt:i4>
      </vt:variant>
      <vt:variant>
        <vt:i4>5</vt:i4>
      </vt:variant>
      <vt:variant>
        <vt:lpwstr/>
      </vt:variant>
      <vt:variant>
        <vt:lpwstr>_Toc233270114</vt:lpwstr>
      </vt:variant>
      <vt:variant>
        <vt:i4>1507383</vt:i4>
      </vt:variant>
      <vt:variant>
        <vt:i4>80</vt:i4>
      </vt:variant>
      <vt:variant>
        <vt:i4>0</vt:i4>
      </vt:variant>
      <vt:variant>
        <vt:i4>5</vt:i4>
      </vt:variant>
      <vt:variant>
        <vt:lpwstr/>
      </vt:variant>
      <vt:variant>
        <vt:lpwstr>_Toc233270113</vt:lpwstr>
      </vt:variant>
      <vt:variant>
        <vt:i4>1507383</vt:i4>
      </vt:variant>
      <vt:variant>
        <vt:i4>74</vt:i4>
      </vt:variant>
      <vt:variant>
        <vt:i4>0</vt:i4>
      </vt:variant>
      <vt:variant>
        <vt:i4>5</vt:i4>
      </vt:variant>
      <vt:variant>
        <vt:lpwstr/>
      </vt:variant>
      <vt:variant>
        <vt:lpwstr>_Toc233270112</vt:lpwstr>
      </vt:variant>
      <vt:variant>
        <vt:i4>1507383</vt:i4>
      </vt:variant>
      <vt:variant>
        <vt:i4>68</vt:i4>
      </vt:variant>
      <vt:variant>
        <vt:i4>0</vt:i4>
      </vt:variant>
      <vt:variant>
        <vt:i4>5</vt:i4>
      </vt:variant>
      <vt:variant>
        <vt:lpwstr/>
      </vt:variant>
      <vt:variant>
        <vt:lpwstr>_Toc233270111</vt:lpwstr>
      </vt:variant>
      <vt:variant>
        <vt:i4>1507383</vt:i4>
      </vt:variant>
      <vt:variant>
        <vt:i4>62</vt:i4>
      </vt:variant>
      <vt:variant>
        <vt:i4>0</vt:i4>
      </vt:variant>
      <vt:variant>
        <vt:i4>5</vt:i4>
      </vt:variant>
      <vt:variant>
        <vt:lpwstr/>
      </vt:variant>
      <vt:variant>
        <vt:lpwstr>_Toc233270110</vt:lpwstr>
      </vt:variant>
      <vt:variant>
        <vt:i4>1441847</vt:i4>
      </vt:variant>
      <vt:variant>
        <vt:i4>56</vt:i4>
      </vt:variant>
      <vt:variant>
        <vt:i4>0</vt:i4>
      </vt:variant>
      <vt:variant>
        <vt:i4>5</vt:i4>
      </vt:variant>
      <vt:variant>
        <vt:lpwstr/>
      </vt:variant>
      <vt:variant>
        <vt:lpwstr>_Toc233270109</vt:lpwstr>
      </vt:variant>
      <vt:variant>
        <vt:i4>1441847</vt:i4>
      </vt:variant>
      <vt:variant>
        <vt:i4>50</vt:i4>
      </vt:variant>
      <vt:variant>
        <vt:i4>0</vt:i4>
      </vt:variant>
      <vt:variant>
        <vt:i4>5</vt:i4>
      </vt:variant>
      <vt:variant>
        <vt:lpwstr/>
      </vt:variant>
      <vt:variant>
        <vt:lpwstr>_Toc233270108</vt:lpwstr>
      </vt:variant>
      <vt:variant>
        <vt:i4>1441847</vt:i4>
      </vt:variant>
      <vt:variant>
        <vt:i4>44</vt:i4>
      </vt:variant>
      <vt:variant>
        <vt:i4>0</vt:i4>
      </vt:variant>
      <vt:variant>
        <vt:i4>5</vt:i4>
      </vt:variant>
      <vt:variant>
        <vt:lpwstr/>
      </vt:variant>
      <vt:variant>
        <vt:lpwstr>_Toc233270107</vt:lpwstr>
      </vt:variant>
      <vt:variant>
        <vt:i4>1441847</vt:i4>
      </vt:variant>
      <vt:variant>
        <vt:i4>38</vt:i4>
      </vt:variant>
      <vt:variant>
        <vt:i4>0</vt:i4>
      </vt:variant>
      <vt:variant>
        <vt:i4>5</vt:i4>
      </vt:variant>
      <vt:variant>
        <vt:lpwstr/>
      </vt:variant>
      <vt:variant>
        <vt:lpwstr>_Toc233270106</vt:lpwstr>
      </vt:variant>
      <vt:variant>
        <vt:i4>1441847</vt:i4>
      </vt:variant>
      <vt:variant>
        <vt:i4>32</vt:i4>
      </vt:variant>
      <vt:variant>
        <vt:i4>0</vt:i4>
      </vt:variant>
      <vt:variant>
        <vt:i4>5</vt:i4>
      </vt:variant>
      <vt:variant>
        <vt:lpwstr/>
      </vt:variant>
      <vt:variant>
        <vt:lpwstr>_Toc233270105</vt:lpwstr>
      </vt:variant>
      <vt:variant>
        <vt:i4>1441847</vt:i4>
      </vt:variant>
      <vt:variant>
        <vt:i4>26</vt:i4>
      </vt:variant>
      <vt:variant>
        <vt:i4>0</vt:i4>
      </vt:variant>
      <vt:variant>
        <vt:i4>5</vt:i4>
      </vt:variant>
      <vt:variant>
        <vt:lpwstr/>
      </vt:variant>
      <vt:variant>
        <vt:lpwstr>_Toc233270104</vt:lpwstr>
      </vt:variant>
      <vt:variant>
        <vt:i4>1441847</vt:i4>
      </vt:variant>
      <vt:variant>
        <vt:i4>20</vt:i4>
      </vt:variant>
      <vt:variant>
        <vt:i4>0</vt:i4>
      </vt:variant>
      <vt:variant>
        <vt:i4>5</vt:i4>
      </vt:variant>
      <vt:variant>
        <vt:lpwstr/>
      </vt:variant>
      <vt:variant>
        <vt:lpwstr>_Toc233270103</vt:lpwstr>
      </vt:variant>
      <vt:variant>
        <vt:i4>1441847</vt:i4>
      </vt:variant>
      <vt:variant>
        <vt:i4>14</vt:i4>
      </vt:variant>
      <vt:variant>
        <vt:i4>0</vt:i4>
      </vt:variant>
      <vt:variant>
        <vt:i4>5</vt:i4>
      </vt:variant>
      <vt:variant>
        <vt:lpwstr/>
      </vt:variant>
      <vt:variant>
        <vt:lpwstr>_Toc233270102</vt:lpwstr>
      </vt:variant>
      <vt:variant>
        <vt:i4>1441847</vt:i4>
      </vt:variant>
      <vt:variant>
        <vt:i4>8</vt:i4>
      </vt:variant>
      <vt:variant>
        <vt:i4>0</vt:i4>
      </vt:variant>
      <vt:variant>
        <vt:i4>5</vt:i4>
      </vt:variant>
      <vt:variant>
        <vt:lpwstr/>
      </vt:variant>
      <vt:variant>
        <vt:lpwstr>_Toc233270101</vt:lpwstr>
      </vt:variant>
      <vt:variant>
        <vt:i4>1441847</vt:i4>
      </vt:variant>
      <vt:variant>
        <vt:i4>2</vt:i4>
      </vt:variant>
      <vt:variant>
        <vt:i4>0</vt:i4>
      </vt:variant>
      <vt:variant>
        <vt:i4>5</vt:i4>
      </vt:variant>
      <vt:variant>
        <vt:lpwstr/>
      </vt:variant>
      <vt:variant>
        <vt:lpwstr>_Toc233270100</vt:lpwstr>
      </vt:variant>
      <vt:variant>
        <vt:i4>3407971</vt:i4>
      </vt:variant>
      <vt:variant>
        <vt:i4>0</vt:i4>
      </vt:variant>
      <vt:variant>
        <vt:i4>0</vt:i4>
      </vt:variant>
      <vt:variant>
        <vt:i4>5</vt:i4>
      </vt:variant>
      <vt:variant>
        <vt:lpwstr>https://www.spp.org/documents/28859/spp disturbance performance requirements (twg approved).pdf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Fertig2</dc:creator>
  <cp:keywords/>
  <dc:description/>
  <cp:lastModifiedBy>Jason S. Speer</cp:lastModifiedBy>
  <cp:revision>6</cp:revision>
  <dcterms:created xsi:type="dcterms:W3CDTF">2026-07-15T19:46:00Z</dcterms:created>
  <dcterms:modified xsi:type="dcterms:W3CDTF">2026-07-17T03:55:00Z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0x010100AE02356BBB42CE4A94300FDF40A96172</vt:lpwstr>
  </property>
  <property fmtid="{D5CDD505-2E9C-101B-9397-08002B2CF9AE}" pid="3" name="MSIP_Label_0ad72bec-4dec-461e-85eb-2fe4c9399506_Enabled">
    <vt:lpwstr>true</vt:lpwstr>
  </property>
  <property fmtid="{D5CDD505-2E9C-101B-9397-08002B2CF9AE}" pid="4" name="MSIP_Label_0ad72bec-4dec-461e-85eb-2fe4c9399506_SetDate">
    <vt:lpwstr>2026-05-21T16:54:59Z</vt:lpwstr>
  </property>
  <property fmtid="{D5CDD505-2E9C-101B-9397-08002B2CF9AE}" pid="5" name="MSIP_Label_0ad72bec-4dec-461e-85eb-2fe4c9399506_Method">
    <vt:lpwstr>Standard</vt:lpwstr>
  </property>
  <property fmtid="{D5CDD505-2E9C-101B-9397-08002B2CF9AE}" pid="6" name="MSIP_Label_0ad72bec-4dec-461e-85eb-2fe4c9399506_Name">
    <vt:lpwstr>Restricted</vt:lpwstr>
  </property>
  <property fmtid="{D5CDD505-2E9C-101B-9397-08002B2CF9AE}" pid="7" name="MSIP_Label_0ad72bec-4dec-461e-85eb-2fe4c9399506_SiteId">
    <vt:lpwstr>bd2ad3d7-9f57-418d-9a0b-9ff04b469f6d</vt:lpwstr>
  </property>
  <property fmtid="{D5CDD505-2E9C-101B-9397-08002B2CF9AE}" pid="8" name="MSIP_Label_0ad72bec-4dec-461e-85eb-2fe4c9399506_ActionId">
    <vt:lpwstr>c931a53d-14dd-4539-9d90-7540d9225227</vt:lpwstr>
  </property>
  <property fmtid="{D5CDD505-2E9C-101B-9397-08002B2CF9AE}" pid="9" name="MSIP_Label_0ad72bec-4dec-461e-85eb-2fe4c9399506_ContentBits">
    <vt:lpwstr>0</vt:lpwstr>
  </property>
  <property fmtid="{D5CDD505-2E9C-101B-9397-08002B2CF9AE}" pid="10" name="MSIP_Label_0ad72bec-4dec-461e-85eb-2fe4c9399506_Tag">
    <vt:lpwstr>10, 3, 0, 1</vt:lpwstr>
  </property>
  <property fmtid="{D5CDD505-2E9C-101B-9397-08002B2CF9AE}" pid="11" name="MediaServiceImageTags">
    <vt:lpwstr/>
  </property>
</Properties>
</file>